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EF34A0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t>Anexo 1</w:t>
      </w:r>
    </w:p>
    <w:p w14:paraId="7EC28EFA" w14:textId="77777777" w:rsidR="00A8111A" w:rsidRPr="004861E9" w:rsidRDefault="00A8111A" w:rsidP="00A8111A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>Copia simple del Decreto de Autorización</w:t>
      </w:r>
    </w:p>
    <w:p w14:paraId="08F3F726" w14:textId="77777777" w:rsidR="00A8111A" w:rsidRPr="004861E9" w:rsidRDefault="00A8111A" w:rsidP="00A8111A">
      <w:pPr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br w:type="page"/>
      </w:r>
    </w:p>
    <w:p w14:paraId="58747B09" w14:textId="094A6D2B" w:rsidR="00ED19A4" w:rsidRPr="004861E9" w:rsidRDefault="00ED19A4" w:rsidP="00ED19A4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>
        <w:rPr>
          <w:rFonts w:asciiTheme="minorHAnsi" w:hAnsiTheme="minorHAnsi" w:cstheme="minorHAnsi"/>
          <w:b/>
          <w:sz w:val="22"/>
          <w:szCs w:val="22"/>
          <w:lang w:val="es-MX"/>
        </w:rPr>
        <w:t>2</w:t>
      </w:r>
    </w:p>
    <w:p w14:paraId="07A0DF1D" w14:textId="77777777" w:rsidR="00ED19A4" w:rsidRPr="004861E9" w:rsidRDefault="00ED19A4" w:rsidP="00ED19A4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sz w:val="22"/>
          <w:szCs w:val="22"/>
          <w:lang w:val="es-MX"/>
        </w:rPr>
        <w:t xml:space="preserve">Copia simple del Acta de Fallo de la Licitación </w:t>
      </w:r>
      <w:r>
        <w:rPr>
          <w:rFonts w:asciiTheme="minorHAnsi" w:hAnsiTheme="minorHAnsi" w:cstheme="minorHAnsi"/>
          <w:sz w:val="22"/>
          <w:szCs w:val="22"/>
          <w:lang w:val="es-MX"/>
        </w:rPr>
        <w:t>Pública</w:t>
      </w:r>
    </w:p>
    <w:p w14:paraId="561EFE09" w14:textId="77777777" w:rsidR="00ED19A4" w:rsidRDefault="00ED19A4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125D16B1" w14:textId="074ABDBA" w:rsidR="00A8111A" w:rsidRPr="004861E9" w:rsidRDefault="00A8111A" w:rsidP="00A8111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 xml:space="preserve">Anexo </w:t>
      </w:r>
      <w:r w:rsidR="00ED19A4">
        <w:rPr>
          <w:rFonts w:asciiTheme="minorHAnsi" w:hAnsiTheme="minorHAnsi" w:cstheme="minorHAnsi"/>
          <w:b/>
          <w:sz w:val="22"/>
          <w:szCs w:val="22"/>
          <w:lang w:val="es-MX"/>
        </w:rPr>
        <w:t>3</w:t>
      </w:r>
    </w:p>
    <w:p w14:paraId="240A62EE" w14:textId="77777777" w:rsidR="000C749C" w:rsidRDefault="00A8111A" w:rsidP="00ED19A4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4861E9">
        <w:rPr>
          <w:rFonts w:asciiTheme="minorHAnsi" w:hAnsiTheme="minorHAnsi" w:cstheme="minorHAnsi"/>
          <w:bCs/>
          <w:sz w:val="22"/>
          <w:szCs w:val="22"/>
          <w:lang w:val="es-MX"/>
        </w:rPr>
        <w:t>Copia simple del Nombramiento</w:t>
      </w:r>
    </w:p>
    <w:p w14:paraId="436F860B" w14:textId="77777777" w:rsidR="000C749C" w:rsidRDefault="000C749C">
      <w:pPr>
        <w:spacing w:after="160" w:line="259" w:lineRule="auto"/>
        <w:rPr>
          <w:rFonts w:asciiTheme="minorHAnsi" w:hAnsiTheme="minorHAnsi" w:cstheme="minorHAnsi"/>
          <w:bCs/>
          <w:sz w:val="22"/>
          <w:szCs w:val="22"/>
          <w:lang w:val="es-MX"/>
        </w:rPr>
      </w:pPr>
      <w:r>
        <w:rPr>
          <w:rFonts w:asciiTheme="minorHAnsi" w:hAnsiTheme="minorHAnsi" w:cstheme="minorHAnsi"/>
          <w:bCs/>
          <w:sz w:val="22"/>
          <w:szCs w:val="22"/>
          <w:lang w:val="es-MX"/>
        </w:rPr>
        <w:br w:type="page"/>
      </w:r>
    </w:p>
    <w:p w14:paraId="3C2D9B82" w14:textId="3D821BC1" w:rsidR="00A8111A" w:rsidRPr="00BE4F77" w:rsidRDefault="00A8111A" w:rsidP="00BE4F77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 w:val="22"/>
          <w:szCs w:val="22"/>
          <w:lang w:val="es-MX"/>
        </w:rPr>
        <w:lastRenderedPageBreak/>
        <w:t>Anexo 4</w:t>
      </w:r>
    </w:p>
    <w:p w14:paraId="3CB39528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sz w:val="22"/>
          <w:szCs w:val="22"/>
          <w:lang w:val="es-MX"/>
        </w:rPr>
        <w:t>Formato de Solicitud de Disposición</w:t>
      </w:r>
    </w:p>
    <w:p w14:paraId="506DEB95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sz w:val="22"/>
          <w:szCs w:val="22"/>
          <w:lang w:val="es-MX"/>
        </w:rPr>
      </w:pPr>
    </w:p>
    <w:p w14:paraId="23F39AFB" w14:textId="77777777" w:rsidR="00A8111A" w:rsidRPr="00BE4F77" w:rsidRDefault="00A8111A" w:rsidP="00BE4F77">
      <w:pPr>
        <w:pStyle w:val="BodyText"/>
        <w:tabs>
          <w:tab w:val="left" w:pos="7072"/>
          <w:tab w:val="left" w:pos="8784"/>
          <w:tab w:val="left" w:pos="9589"/>
        </w:tabs>
        <w:jc w:val="right"/>
        <w:rPr>
          <w:rFonts w:asciiTheme="minorHAnsi" w:hAnsiTheme="minorHAnsi" w:cstheme="minorHAnsi"/>
          <w:szCs w:val="22"/>
          <w:lang w:val="es-MX"/>
        </w:rPr>
      </w:pPr>
      <w:bookmarkStart w:id="0" w:name="_Hlk13130083"/>
      <w:r w:rsidRPr="00BE4F77">
        <w:rPr>
          <w:rFonts w:asciiTheme="minorHAnsi" w:hAnsiTheme="minorHAnsi" w:cstheme="minorHAnsi"/>
          <w:szCs w:val="22"/>
          <w:lang w:val="es-MX"/>
        </w:rPr>
        <w:t>Oaxaca de Juárez, [•] de [•] de [•].</w:t>
      </w:r>
    </w:p>
    <w:bookmarkEnd w:id="0"/>
    <w:p w14:paraId="538D5F9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7198AD25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[Nombre del Acreditante]</w:t>
      </w:r>
    </w:p>
    <w:p w14:paraId="0937525D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[Domicilio del Acreditante]</w:t>
      </w:r>
    </w:p>
    <w:p w14:paraId="2A5F7F3F" w14:textId="77777777" w:rsidR="00A8111A" w:rsidRPr="00BE4F77" w:rsidRDefault="00A8111A" w:rsidP="00BE4F77">
      <w:pPr>
        <w:pStyle w:val="NoSpacing"/>
        <w:rPr>
          <w:rFonts w:asciiTheme="minorHAnsi" w:hAnsiTheme="minorHAnsi" w:cstheme="minorHAnsi"/>
          <w:b/>
          <w:bCs/>
          <w:lang w:val="es-MX"/>
        </w:rPr>
      </w:pPr>
      <w:r w:rsidRPr="00BE4F77">
        <w:rPr>
          <w:rFonts w:asciiTheme="minorHAnsi" w:hAnsiTheme="minorHAnsi" w:cstheme="minorHAnsi"/>
          <w:b/>
          <w:bCs/>
          <w:lang w:val="es-MX"/>
        </w:rPr>
        <w:t>Presente</w:t>
      </w:r>
    </w:p>
    <w:p w14:paraId="6877C0FF" w14:textId="77777777" w:rsidR="004D68E6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szCs w:val="22"/>
          <w:lang w:val="es-MX"/>
        </w:rPr>
      </w:pPr>
      <w:bookmarkStart w:id="1" w:name="_Hlk13130095"/>
      <w:r w:rsidRPr="00BE4F77">
        <w:rPr>
          <w:rFonts w:asciiTheme="minorHAnsi" w:hAnsiTheme="minorHAnsi" w:cstheme="minorHAnsi"/>
          <w:b/>
          <w:szCs w:val="22"/>
          <w:lang w:val="es-MX"/>
        </w:rPr>
        <w:t xml:space="preserve">  Ref.: </w:t>
      </w:r>
      <w:r w:rsidRPr="00BE4F77">
        <w:rPr>
          <w:rFonts w:asciiTheme="minorHAnsi" w:hAnsiTheme="minorHAnsi" w:cstheme="minorHAnsi"/>
          <w:szCs w:val="22"/>
          <w:lang w:val="es-MX"/>
        </w:rPr>
        <w:t>Solicitud de</w:t>
      </w:r>
      <w:r w:rsidRPr="00BE4F77">
        <w:rPr>
          <w:rFonts w:asciiTheme="minorHAnsi" w:hAnsiTheme="minorHAnsi" w:cstheme="minorHAnsi"/>
          <w:spacing w:val="-27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Disposición.</w:t>
      </w:r>
    </w:p>
    <w:p w14:paraId="446C133D" w14:textId="517AA0CD" w:rsidR="00A8111A" w:rsidRPr="00BE4F77" w:rsidRDefault="00A8111A" w:rsidP="00BE4F77">
      <w:pPr>
        <w:pStyle w:val="BodyText"/>
        <w:ind w:right="209"/>
        <w:jc w:val="right"/>
        <w:rPr>
          <w:rFonts w:asciiTheme="minorHAnsi" w:hAnsiTheme="minorHAnsi" w:cstheme="minorHAnsi"/>
          <w:b/>
          <w:bCs/>
          <w:szCs w:val="22"/>
          <w:lang w:val="es-MX"/>
        </w:rPr>
      </w:pPr>
      <w:r w:rsidRPr="00BE4F77">
        <w:rPr>
          <w:rFonts w:asciiTheme="minorHAnsi" w:hAnsiTheme="minorHAnsi" w:cstheme="minorHAnsi"/>
          <w:b/>
          <w:bCs/>
          <w:szCs w:val="22"/>
          <w:lang w:val="es-MX"/>
        </w:rPr>
        <w:t>Atención: [°]</w:t>
      </w:r>
      <w:bookmarkEnd w:id="1"/>
      <w:r w:rsidRPr="00BE4F77">
        <w:rPr>
          <w:rFonts w:asciiTheme="minorHAnsi" w:hAnsiTheme="minorHAnsi" w:cstheme="minorHAnsi"/>
          <w:b/>
          <w:bCs/>
          <w:szCs w:val="22"/>
          <w:lang w:val="es-MX"/>
        </w:rPr>
        <w:t>.</w:t>
      </w:r>
    </w:p>
    <w:p w14:paraId="012AE69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5DC5FF4" w14:textId="6DE11DC1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bookmarkStart w:id="2" w:name="_Hlk13130108"/>
      <w:bookmarkStart w:id="3" w:name="_Hlk13130131"/>
      <w:r w:rsidRPr="00BE4F77">
        <w:rPr>
          <w:rFonts w:asciiTheme="minorHAnsi" w:hAnsiTheme="minorHAnsi" w:cstheme="minorHAnsi"/>
          <w:szCs w:val="22"/>
          <w:lang w:val="es-MX"/>
        </w:rPr>
        <w:t xml:space="preserve">Hago referencia al Contrato de Apertura de Crédito Simple de fecha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 xml:space="preserve">[●]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celebrado entre [•], en su carácter de Acreditante, y el Estado Libre y Soberano de Oaxaca, por conducto de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a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Secretaría de Finanzas del </w:t>
      </w:r>
      <w:r w:rsidRPr="00BE4F77">
        <w:rPr>
          <w:rFonts w:asciiTheme="minorHAnsi" w:hAnsiTheme="minorHAnsi" w:cstheme="minorHAnsi"/>
          <w:szCs w:val="22"/>
          <w:lang w:val="es-MX"/>
        </w:rPr>
        <w:t>Poder Ejecutivo, en su calidad de Acreditado, hasta por la cantidad de $[•] ([•] M.N.)</w:t>
      </w:r>
      <w:bookmarkEnd w:id="2"/>
      <w:r w:rsidRPr="00BE4F77">
        <w:rPr>
          <w:rFonts w:asciiTheme="minorHAnsi" w:hAnsiTheme="minorHAnsi" w:cstheme="minorHAnsi"/>
          <w:szCs w:val="22"/>
          <w:lang w:val="es-MX"/>
        </w:rPr>
        <w:t>.</w:t>
      </w:r>
      <w:bookmarkEnd w:id="3"/>
    </w:p>
    <w:p w14:paraId="525A0994" w14:textId="77777777" w:rsidR="00A8111A" w:rsidRPr="00BE4F77" w:rsidRDefault="00A8111A" w:rsidP="00BE4F77">
      <w:pPr>
        <w:pStyle w:val="BodyText"/>
        <w:ind w:left="820" w:right="201"/>
        <w:rPr>
          <w:rFonts w:asciiTheme="minorHAnsi" w:hAnsiTheme="minorHAnsi" w:cstheme="minorHAnsi"/>
          <w:szCs w:val="22"/>
          <w:lang w:val="es-MX"/>
        </w:rPr>
      </w:pPr>
    </w:p>
    <w:p w14:paraId="632E5452" w14:textId="77777777" w:rsidR="00A8111A" w:rsidRPr="00BE4F77" w:rsidRDefault="00A8111A" w:rsidP="00BE4F77">
      <w:pPr>
        <w:pStyle w:val="BodyText"/>
        <w:ind w:right="201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Los términos con mayúscula inicial que se utilicen en el presente documento tendrán el significado que a los mismos se les atribuye en el Contrato de Crédito, salvo que se definan de forma distinta en la presente Solicitud de Disposición.</w:t>
      </w:r>
    </w:p>
    <w:p w14:paraId="0365BAAA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53C0CEB1" w14:textId="7741AB98" w:rsidR="008264D2" w:rsidRPr="00BE4F77" w:rsidRDefault="008264D2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bookmarkStart w:id="4" w:name="_Hlk13130147"/>
      <w:r w:rsidRPr="00BE4F77">
        <w:rPr>
          <w:rFonts w:asciiTheme="minorHAnsi" w:hAnsiTheme="minorHAnsi" w:cstheme="minorHAnsi"/>
          <w:szCs w:val="22"/>
          <w:lang w:val="es-MX"/>
        </w:rPr>
        <w:t xml:space="preserve">De conformidad con lo previsto en la Cláusula Segunda del Contrato, en forma irrevocable se solicita que, con cargo al Crédito, el Acreditante realice un desembolso de recursos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para el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Acreditado, el día [•] de [•] de </w:t>
      </w:r>
      <w:r w:rsidRPr="00BE4F77">
        <w:rPr>
          <w:rFonts w:asciiTheme="minorHAnsi" w:hAnsiTheme="minorHAnsi"/>
          <w:szCs w:val="22"/>
        </w:rPr>
        <w:t>[●]</w:t>
      </w:r>
      <w:r w:rsidRPr="00BE4F77">
        <w:rPr>
          <w:rFonts w:asciiTheme="minorHAnsi" w:hAnsiTheme="minorHAnsi" w:cstheme="minorHAnsi"/>
          <w:szCs w:val="22"/>
          <w:lang w:val="es-MX"/>
        </w:rPr>
        <w:t>, por la cantidad de $[•] ([•] millones de pesos 00/100 M.N.).</w:t>
      </w:r>
    </w:p>
    <w:bookmarkEnd w:id="4"/>
    <w:p w14:paraId="2D631784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6E0B00FA" w14:textId="77777777" w:rsidR="00BE4F77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La cantidad que el Acreditado ejercerá con cargo al Crédito se destinará, hasta donde alcance y baste y en términos de la Cláusula Tercera del Contrato a</w:t>
      </w:r>
      <w:r w:rsidR="00BE4F77" w:rsidRPr="00BE4F77">
        <w:rPr>
          <w:rFonts w:asciiTheme="minorHAnsi" w:hAnsiTheme="minorHAnsi" w:cstheme="minorHAnsi"/>
          <w:szCs w:val="22"/>
          <w:lang w:val="es-MX"/>
        </w:rPr>
        <w:t>:</w:t>
      </w:r>
    </w:p>
    <w:p w14:paraId="7FEF3014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4D89DD52" w14:textId="63284A02" w:rsidR="00A8111A" w:rsidRPr="00BE4F77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L</w:t>
      </w:r>
      <w:r w:rsidR="00A8111A" w:rsidRPr="00BE4F77">
        <w:rPr>
          <w:rFonts w:asciiTheme="minorHAnsi" w:hAnsiTheme="minorHAnsi" w:cstheme="minorHAnsi"/>
          <w:szCs w:val="22"/>
          <w:lang w:val="es-MX"/>
        </w:rPr>
        <w:t xml:space="preserve">a </w:t>
      </w:r>
      <w:r w:rsidRPr="00BE4F77">
        <w:rPr>
          <w:rFonts w:asciiTheme="minorHAnsi" w:hAnsiTheme="minorHAnsi" w:cstheme="minorHAnsi"/>
          <w:szCs w:val="22"/>
          <w:lang w:val="es-MX"/>
        </w:rPr>
        <w:t xml:space="preserve">cantidad </w:t>
      </w:r>
      <w:r w:rsidRPr="00BE4F77">
        <w:rPr>
          <w:rFonts w:asciiTheme="minorHAnsi" w:hAnsiTheme="minorHAnsi" w:cstheme="minorHAnsi"/>
          <w:szCs w:val="22"/>
        </w:rPr>
        <w:t xml:space="preserve">de $[●] ([●] pesos 00/100 M.N.) para la liquidación anticipada voluntaria [parcial/total] del contrato de crédito [●]. </w:t>
      </w:r>
    </w:p>
    <w:p w14:paraId="1BAC227E" w14:textId="77777777" w:rsidR="00BE4F77" w:rsidRPr="00BE4F77" w:rsidRDefault="00BE4F77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left="720" w:right="157"/>
        <w:rPr>
          <w:rFonts w:asciiTheme="minorHAnsi" w:hAnsiTheme="minorHAnsi" w:cstheme="minorHAnsi"/>
          <w:szCs w:val="22"/>
          <w:lang w:val="es-MX"/>
        </w:rPr>
      </w:pPr>
    </w:p>
    <w:p w14:paraId="386DB0E6" w14:textId="48970628" w:rsidR="00BE4F77" w:rsidRPr="00BE4F77" w:rsidRDefault="00BE4F77" w:rsidP="00BE4F77">
      <w:pPr>
        <w:pStyle w:val="BodyText"/>
        <w:numPr>
          <w:ilvl w:val="0"/>
          <w:numId w:val="1"/>
        </w:numPr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</w:rPr>
        <w:t>La cantidad de $[●] ([●] pesos 00/100 M.N.) a los gastos y costos relacionados con la contratación del Crédito.</w:t>
      </w:r>
      <w:bookmarkStart w:id="5" w:name="_GoBack"/>
      <w:bookmarkEnd w:id="5"/>
    </w:p>
    <w:p w14:paraId="3CFC7FBC" w14:textId="77777777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</w:p>
    <w:p w14:paraId="3DBD2D2F" w14:textId="6EA41D4D" w:rsidR="00A8111A" w:rsidRPr="00BE4F77" w:rsidRDefault="00A8111A" w:rsidP="00BE4F77">
      <w:pPr>
        <w:pStyle w:val="BodyText"/>
        <w:tabs>
          <w:tab w:val="left" w:pos="1771"/>
          <w:tab w:val="left" w:pos="3808"/>
          <w:tab w:val="left" w:pos="4832"/>
          <w:tab w:val="left" w:pos="5709"/>
          <w:tab w:val="left" w:pos="6324"/>
          <w:tab w:val="left" w:pos="7246"/>
          <w:tab w:val="left" w:pos="7789"/>
          <w:tab w:val="left" w:pos="8182"/>
          <w:tab w:val="left" w:pos="9700"/>
        </w:tabs>
        <w:ind w:right="157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 xml:space="preserve">El importe que solicito con cargo al Crédito deberá depositarlo 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el </w:t>
      </w:r>
      <w:r w:rsidRPr="00BE4F77">
        <w:rPr>
          <w:rFonts w:asciiTheme="minorHAnsi" w:hAnsiTheme="minorHAnsi" w:cstheme="minorHAnsi"/>
          <w:szCs w:val="22"/>
          <w:lang w:val="es-MX"/>
        </w:rPr>
        <w:t>Acreditante</w:t>
      </w:r>
      <w:r w:rsidR="00BE4F77" w:rsidRPr="00BE4F77">
        <w:rPr>
          <w:rFonts w:asciiTheme="minorHAnsi" w:hAnsiTheme="minorHAnsi" w:cstheme="minorHAnsi"/>
          <w:szCs w:val="22"/>
          <w:lang w:val="es-MX"/>
        </w:rPr>
        <w:t xml:space="preserve">, a más tardar a las 12:00 horas (horarios del Centro) </w:t>
      </w:r>
      <w:r w:rsidRPr="00BE4F77">
        <w:rPr>
          <w:rFonts w:asciiTheme="minorHAnsi" w:hAnsiTheme="minorHAnsi" w:cstheme="minorHAnsi"/>
          <w:szCs w:val="22"/>
          <w:lang w:val="es-MX"/>
        </w:rPr>
        <w:t>en fondos inmediatamente disponibles, en la siguiente cuenta:</w:t>
      </w:r>
      <w:r w:rsidR="006556BA">
        <w:rPr>
          <w:rStyle w:val="FootnoteReference"/>
          <w:rFonts w:asciiTheme="minorHAnsi" w:hAnsiTheme="minorHAnsi" w:cstheme="minorHAnsi"/>
          <w:szCs w:val="22"/>
          <w:lang w:val="es-MX"/>
        </w:rPr>
        <w:footnoteReference w:id="1"/>
      </w:r>
    </w:p>
    <w:p w14:paraId="1D7B2E68" w14:textId="77777777" w:rsidR="00A8111A" w:rsidRPr="00BE4F77" w:rsidRDefault="00A8111A" w:rsidP="00BE4F77">
      <w:pPr>
        <w:rPr>
          <w:rFonts w:asciiTheme="minorHAnsi" w:hAnsiTheme="minorHAnsi" w:cstheme="minorHAnsi"/>
          <w:sz w:val="22"/>
          <w:szCs w:val="22"/>
          <w:lang w:val="es-MX"/>
        </w:rPr>
      </w:pPr>
    </w:p>
    <w:tbl>
      <w:tblPr>
        <w:tblStyle w:val="TableNormal1"/>
        <w:tblW w:w="0" w:type="auto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5"/>
        <w:gridCol w:w="5100"/>
      </w:tblGrid>
      <w:tr w:rsidR="00A8111A" w:rsidRPr="00BE4F77" w14:paraId="071D6734" w14:textId="77777777" w:rsidTr="008264D2">
        <w:trPr>
          <w:trHeight w:val="244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19B006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Cuenta:</w:t>
            </w:r>
          </w:p>
        </w:tc>
        <w:tc>
          <w:tcPr>
            <w:tcW w:w="51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0F44C3C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4BF4D420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E0CDB5C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Banco: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480502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73E22985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0A7AA486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Plaza: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1E065471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60E8BC16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465FD58B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Sucursal: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9003A5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  <w:tr w:rsidR="00A8111A" w:rsidRPr="00BE4F77" w14:paraId="1CD93059" w14:textId="77777777" w:rsidTr="008264D2">
        <w:trPr>
          <w:trHeight w:val="240"/>
          <w:jc w:val="center"/>
        </w:trPr>
        <w:tc>
          <w:tcPr>
            <w:tcW w:w="1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B848E74" w14:textId="77777777" w:rsidR="00A8111A" w:rsidRPr="00BE4F77" w:rsidRDefault="00A8111A" w:rsidP="00BE4F77">
            <w:pPr>
              <w:pStyle w:val="TableParagraph"/>
              <w:ind w:left="115"/>
              <w:rPr>
                <w:rFonts w:asciiTheme="minorHAnsi" w:hAnsiTheme="minorHAnsi" w:cstheme="minorHAnsi"/>
                <w:lang w:val="es-MX"/>
              </w:rPr>
            </w:pPr>
            <w:r w:rsidRPr="00BE4F77">
              <w:rPr>
                <w:rFonts w:asciiTheme="minorHAnsi" w:hAnsiTheme="minorHAnsi" w:cstheme="minorHAnsi"/>
                <w:lang w:val="es-MX"/>
              </w:rPr>
              <w:t>CLABE:</w:t>
            </w:r>
          </w:p>
        </w:tc>
        <w:tc>
          <w:tcPr>
            <w:tcW w:w="5100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0759D8A7" w14:textId="77777777" w:rsidR="00A8111A" w:rsidRPr="00BE4F77" w:rsidRDefault="00A8111A" w:rsidP="00BE4F77">
            <w:pPr>
              <w:pStyle w:val="TableParagraph"/>
              <w:rPr>
                <w:rFonts w:asciiTheme="minorHAnsi" w:hAnsiTheme="minorHAnsi" w:cstheme="minorHAnsi"/>
                <w:lang w:val="es-MX"/>
              </w:rPr>
            </w:pPr>
          </w:p>
        </w:tc>
      </w:tr>
    </w:tbl>
    <w:p w14:paraId="53208A37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p w14:paraId="22634F8D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  <w:r w:rsidRPr="00BE4F77">
        <w:rPr>
          <w:rFonts w:asciiTheme="minorHAnsi" w:hAnsiTheme="minorHAnsi" w:cstheme="minorHAnsi"/>
          <w:szCs w:val="22"/>
          <w:lang w:val="es-MX"/>
        </w:rPr>
        <w:t>Mediante esta instrucción, el Estado manifiesta que, a la fecha de la presente, no ha incurrido en una Causa de Aceleración o una Causa de Vencimiento Anticipado y todas las autorizaciones obtenidas, continúan en pleno vigor y efecto.</w:t>
      </w:r>
    </w:p>
    <w:p w14:paraId="56EF9975" w14:textId="77777777" w:rsidR="00A8111A" w:rsidRPr="00BE4F77" w:rsidRDefault="00A8111A" w:rsidP="00BE4F77">
      <w:pPr>
        <w:pStyle w:val="BodyText"/>
        <w:rPr>
          <w:rFonts w:asciiTheme="minorHAnsi" w:hAnsiTheme="minorHAnsi" w:cstheme="minorHAnsi"/>
          <w:szCs w:val="22"/>
          <w:lang w:val="es-MX"/>
        </w:rPr>
      </w:pPr>
    </w:p>
    <w:tbl>
      <w:tblPr>
        <w:tblStyle w:val="TableGrid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6345"/>
      </w:tblGrid>
      <w:tr w:rsidR="00A8111A" w:rsidRPr="00BE4F77" w14:paraId="43D24781" w14:textId="77777777" w:rsidTr="008264D2">
        <w:trPr>
          <w:jc w:val="center"/>
        </w:trPr>
        <w:tc>
          <w:tcPr>
            <w:tcW w:w="6345" w:type="dxa"/>
            <w:hideMark/>
          </w:tcPr>
          <w:p w14:paraId="40DEF10D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Acreditado</w:t>
            </w:r>
          </w:p>
        </w:tc>
      </w:tr>
      <w:tr w:rsidR="00A8111A" w:rsidRPr="00BE4F77" w14:paraId="34427F4A" w14:textId="77777777" w:rsidTr="008264D2">
        <w:trPr>
          <w:jc w:val="center"/>
        </w:trPr>
        <w:tc>
          <w:tcPr>
            <w:tcW w:w="6345" w:type="dxa"/>
            <w:hideMark/>
          </w:tcPr>
          <w:p w14:paraId="15587860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  <w:t>El Estado Libre y Soberano de Oaxaca</w:t>
            </w:r>
          </w:p>
          <w:p w14:paraId="2FAC4A41" w14:textId="25BC0734" w:rsidR="00794E67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Secretar</w:t>
            </w:r>
            <w:r>
              <w:rPr>
                <w:rFonts w:asciiTheme="minorHAnsi" w:hAnsiTheme="minorHAnsi" w:cstheme="minorHAnsi"/>
                <w:szCs w:val="22"/>
              </w:rPr>
              <w:t>í</w:t>
            </w:r>
            <w:r w:rsidRPr="00BE4F77">
              <w:rPr>
                <w:rFonts w:asciiTheme="minorHAnsi" w:hAnsiTheme="minorHAnsi" w:cstheme="minorHAnsi"/>
                <w:szCs w:val="22"/>
              </w:rPr>
              <w:t>a de Finanzas</w:t>
            </w:r>
          </w:p>
          <w:p w14:paraId="13DEE8E6" w14:textId="7FA97C12" w:rsidR="004D68E6" w:rsidRPr="00BE4F77" w:rsidRDefault="00794E67" w:rsidP="00794E6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Poder Ejecutivo del Estado de Oaxaca</w:t>
            </w:r>
          </w:p>
          <w:p w14:paraId="4ACFD3D2" w14:textId="77777777" w:rsidR="004D68E6" w:rsidRDefault="004D68E6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29258353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  <w:p w14:paraId="750DFA26" w14:textId="21FE057E" w:rsidR="00794E67" w:rsidRPr="00BE4F7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b/>
                <w:bCs/>
                <w:szCs w:val="22"/>
                <w:lang w:val="es-MX"/>
              </w:rPr>
            </w:pPr>
          </w:p>
        </w:tc>
      </w:tr>
      <w:tr w:rsidR="00A8111A" w:rsidRPr="00BE4F77" w14:paraId="5DAD9D55" w14:textId="77777777" w:rsidTr="008264D2">
        <w:trPr>
          <w:jc w:val="center"/>
        </w:trPr>
        <w:tc>
          <w:tcPr>
            <w:tcW w:w="6345" w:type="dxa"/>
            <w:hideMark/>
          </w:tcPr>
          <w:p w14:paraId="7619FA8B" w14:textId="77777777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  <w:r w:rsidRPr="00BE4F77">
              <w:rPr>
                <w:rFonts w:asciiTheme="minorHAnsi" w:hAnsiTheme="minorHAnsi" w:cstheme="minorHAnsi"/>
                <w:szCs w:val="22"/>
                <w:lang w:val="es-MX"/>
              </w:rPr>
              <w:t>_____________________________</w:t>
            </w:r>
          </w:p>
        </w:tc>
      </w:tr>
      <w:tr w:rsidR="00A8111A" w:rsidRPr="00BE4F77" w14:paraId="3B1AE31E" w14:textId="77777777" w:rsidTr="008264D2">
        <w:trPr>
          <w:jc w:val="center"/>
        </w:trPr>
        <w:tc>
          <w:tcPr>
            <w:tcW w:w="6345" w:type="dxa"/>
          </w:tcPr>
          <w:p w14:paraId="3F30742E" w14:textId="396D11D6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2851FE35" w14:textId="6DE13C33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Tesorero</w:t>
            </w:r>
          </w:p>
          <w:p w14:paraId="6D2792B3" w14:textId="2233C98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7C6F41E" w14:textId="66900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3E41406D" w14:textId="685166D1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15E25C3C" w14:textId="25D97B6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______________________________</w:t>
            </w:r>
          </w:p>
          <w:p w14:paraId="235EE965" w14:textId="26F415F4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 w:rsidRPr="00BE4F77">
              <w:rPr>
                <w:rFonts w:asciiTheme="minorHAnsi" w:hAnsiTheme="minorHAnsi" w:cstheme="minorHAnsi"/>
                <w:szCs w:val="22"/>
              </w:rPr>
              <w:t>[●]</w:t>
            </w:r>
          </w:p>
          <w:p w14:paraId="7CFAF4A0" w14:textId="01D297E0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Coordinador de Control Financiero</w:t>
            </w:r>
          </w:p>
          <w:p w14:paraId="539219C9" w14:textId="77777777" w:rsidR="00794E67" w:rsidRDefault="00794E67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</w:rPr>
            </w:pPr>
          </w:p>
          <w:p w14:paraId="5E9FFF88" w14:textId="53639DDF" w:rsidR="00A8111A" w:rsidRPr="00BE4F77" w:rsidRDefault="00A8111A" w:rsidP="00BE4F77">
            <w:pPr>
              <w:pStyle w:val="BodyText"/>
              <w:tabs>
                <w:tab w:val="left" w:pos="5993"/>
              </w:tabs>
              <w:ind w:right="201"/>
              <w:jc w:val="center"/>
              <w:rPr>
                <w:rFonts w:asciiTheme="minorHAnsi" w:hAnsiTheme="minorHAnsi" w:cstheme="minorHAnsi"/>
                <w:szCs w:val="22"/>
                <w:lang w:val="es-MX"/>
              </w:rPr>
            </w:pPr>
          </w:p>
        </w:tc>
      </w:tr>
    </w:tbl>
    <w:p w14:paraId="2B624780" w14:textId="77777777" w:rsidR="00703B60" w:rsidRPr="00BE4F77" w:rsidRDefault="00703B60" w:rsidP="00BE4F77">
      <w:pPr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br w:type="page"/>
      </w:r>
    </w:p>
    <w:p w14:paraId="73A22802" w14:textId="0369DD1B" w:rsidR="00A8111A" w:rsidRDefault="00A8111A" w:rsidP="00BE4F77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Anexo 5</w:t>
      </w:r>
    </w:p>
    <w:p w14:paraId="0F541181" w14:textId="62131F92" w:rsidR="00EF563A" w:rsidRPr="00BE4F77" w:rsidRDefault="00EF563A" w:rsidP="00BE4F77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>(bajo el supuesto de crédito a 20 años)</w:t>
      </w:r>
    </w:p>
    <w:p w14:paraId="2EE5C81E" w14:textId="77777777" w:rsidR="00A8111A" w:rsidRPr="00BE4F77" w:rsidRDefault="00A8111A" w:rsidP="00BE4F77">
      <w:pPr>
        <w:jc w:val="center"/>
        <w:rPr>
          <w:rFonts w:asciiTheme="minorHAnsi" w:hAnsiTheme="minorHAnsi" w:cstheme="minorHAnsi"/>
          <w:bCs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Cs/>
          <w:sz w:val="22"/>
          <w:szCs w:val="22"/>
          <w:lang w:val="es-MX"/>
        </w:rPr>
        <w:t>Tabla de Amortización</w:t>
      </w:r>
    </w:p>
    <w:p w14:paraId="5411E363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0C749C" w:rsidRPr="00BE4F77" w14:paraId="5D0D9CEE" w14:textId="77777777" w:rsidTr="000C749C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4D4D2A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46BF7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C749C" w:rsidRPr="00BE4F77" w14:paraId="7911C0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4A382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599E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0.06133%</w:t>
            </w:r>
          </w:p>
        </w:tc>
      </w:tr>
      <w:tr w:rsidR="000C749C" w:rsidRPr="00BE4F77" w14:paraId="0A1CB9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231A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B378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0.06213%</w:t>
            </w:r>
          </w:p>
        </w:tc>
      </w:tr>
      <w:tr w:rsidR="000C749C" w:rsidRPr="00BE4F77" w14:paraId="07A9CC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01CB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DAB6F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0.06294%</w:t>
            </w:r>
          </w:p>
        </w:tc>
      </w:tr>
      <w:tr w:rsidR="000C749C" w:rsidRPr="00BE4F77" w14:paraId="632A76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17B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8192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0.06376%</w:t>
            </w:r>
          </w:p>
        </w:tc>
      </w:tr>
      <w:tr w:rsidR="000C749C" w:rsidRPr="00BE4F77" w14:paraId="23C5D8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21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8F1E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0.06459%</w:t>
            </w:r>
          </w:p>
        </w:tc>
      </w:tr>
      <w:tr w:rsidR="000C749C" w:rsidRPr="00BE4F77" w14:paraId="67A9E0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156A6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045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0.06543%</w:t>
            </w:r>
          </w:p>
        </w:tc>
      </w:tr>
      <w:tr w:rsidR="000C749C" w:rsidRPr="00BE4F77" w14:paraId="7B3F244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546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0D59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0.06628%</w:t>
            </w:r>
          </w:p>
        </w:tc>
      </w:tr>
      <w:tr w:rsidR="000C749C" w:rsidRPr="00BE4F77" w14:paraId="367877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5F69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FAB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0.06714%</w:t>
            </w:r>
          </w:p>
        </w:tc>
      </w:tr>
      <w:tr w:rsidR="000C749C" w:rsidRPr="00BE4F77" w14:paraId="500B0A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9EF9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E3DF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0.06801%</w:t>
            </w:r>
          </w:p>
        </w:tc>
      </w:tr>
      <w:tr w:rsidR="000C749C" w:rsidRPr="00BE4F77" w14:paraId="6625C4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9853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C12E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0.06889%</w:t>
            </w:r>
          </w:p>
        </w:tc>
      </w:tr>
      <w:tr w:rsidR="000C749C" w:rsidRPr="00BE4F77" w14:paraId="48CE5F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F14F2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774CE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0.06979%</w:t>
            </w:r>
          </w:p>
        </w:tc>
      </w:tr>
      <w:tr w:rsidR="000C749C" w:rsidRPr="00BE4F77" w14:paraId="186C5A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489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AA68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0.07070%</w:t>
            </w:r>
          </w:p>
        </w:tc>
      </w:tr>
      <w:tr w:rsidR="000C749C" w:rsidRPr="00BE4F77" w14:paraId="3F55B19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D3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5DA3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0.07162%</w:t>
            </w:r>
          </w:p>
        </w:tc>
      </w:tr>
      <w:tr w:rsidR="000C749C" w:rsidRPr="00BE4F77" w14:paraId="5D0CB0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8A32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D1EA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0.07255%</w:t>
            </w:r>
          </w:p>
        </w:tc>
      </w:tr>
      <w:tr w:rsidR="000C749C" w:rsidRPr="00BE4F77" w14:paraId="058CC38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E24F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1401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0.07349%</w:t>
            </w:r>
          </w:p>
        </w:tc>
      </w:tr>
      <w:tr w:rsidR="000C749C" w:rsidRPr="00BE4F77" w14:paraId="6560B6A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3536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66A8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0.07445%</w:t>
            </w:r>
          </w:p>
        </w:tc>
      </w:tr>
      <w:tr w:rsidR="000C749C" w:rsidRPr="00BE4F77" w14:paraId="30A0FF4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4D0A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A803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0.07541%</w:t>
            </w:r>
          </w:p>
        </w:tc>
      </w:tr>
      <w:tr w:rsidR="000C749C" w:rsidRPr="00BE4F77" w14:paraId="79D636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6EF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E0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0.07639%</w:t>
            </w:r>
          </w:p>
        </w:tc>
      </w:tr>
      <w:tr w:rsidR="000C749C" w:rsidRPr="00BE4F77" w14:paraId="639FC3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B2C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0BBE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0.07739%</w:t>
            </w:r>
          </w:p>
        </w:tc>
      </w:tr>
      <w:tr w:rsidR="000C749C" w:rsidRPr="00BE4F77" w14:paraId="4DAE47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A42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7C8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0.07839%</w:t>
            </w:r>
          </w:p>
        </w:tc>
      </w:tr>
      <w:tr w:rsidR="000C749C" w:rsidRPr="00BE4F77" w14:paraId="51235E3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0BB7B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9304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0.07941%</w:t>
            </w:r>
          </w:p>
        </w:tc>
      </w:tr>
      <w:tr w:rsidR="000C749C" w:rsidRPr="00BE4F77" w14:paraId="3C55EE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E2ED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4E3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0.08044%</w:t>
            </w:r>
          </w:p>
        </w:tc>
      </w:tr>
      <w:tr w:rsidR="000C749C" w:rsidRPr="00BE4F77" w14:paraId="3078CD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9DCC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EC4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0.08149%</w:t>
            </w:r>
          </w:p>
        </w:tc>
      </w:tr>
      <w:tr w:rsidR="000C749C" w:rsidRPr="00BE4F77" w14:paraId="7C2D9CF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D5C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4968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0.08255%</w:t>
            </w:r>
          </w:p>
        </w:tc>
      </w:tr>
      <w:tr w:rsidR="000C749C" w:rsidRPr="00BE4F77" w14:paraId="76415C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ECD4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8DFD7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0.08362%</w:t>
            </w:r>
          </w:p>
        </w:tc>
      </w:tr>
      <w:tr w:rsidR="000C749C" w:rsidRPr="00BE4F77" w14:paraId="4B37422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7DE36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8A2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0.08471%</w:t>
            </w:r>
          </w:p>
        </w:tc>
      </w:tr>
      <w:tr w:rsidR="000C749C" w:rsidRPr="00BE4F77" w14:paraId="327486B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F15A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A66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0.08581%</w:t>
            </w:r>
          </w:p>
        </w:tc>
      </w:tr>
      <w:tr w:rsidR="000C749C" w:rsidRPr="00BE4F77" w14:paraId="2F8EE2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622C3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484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0.08693%</w:t>
            </w:r>
          </w:p>
        </w:tc>
      </w:tr>
      <w:tr w:rsidR="000C749C" w:rsidRPr="00BE4F77" w14:paraId="423860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44D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9708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0.08806%</w:t>
            </w:r>
          </w:p>
        </w:tc>
      </w:tr>
      <w:tr w:rsidR="000C749C" w:rsidRPr="00BE4F77" w14:paraId="2158845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D8474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328D0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0.08920%</w:t>
            </w:r>
          </w:p>
        </w:tc>
      </w:tr>
      <w:tr w:rsidR="000C749C" w:rsidRPr="00BE4F77" w14:paraId="6B7134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A6F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01BB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0.09036%</w:t>
            </w:r>
          </w:p>
        </w:tc>
      </w:tr>
      <w:tr w:rsidR="000C749C" w:rsidRPr="00BE4F77" w14:paraId="7E41790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BD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B3D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0.09154%</w:t>
            </w:r>
          </w:p>
        </w:tc>
      </w:tr>
      <w:tr w:rsidR="000C749C" w:rsidRPr="00BE4F77" w14:paraId="572302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CE203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5FF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0.09273%</w:t>
            </w:r>
          </w:p>
        </w:tc>
      </w:tr>
      <w:tr w:rsidR="000C749C" w:rsidRPr="00BE4F77" w14:paraId="603080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27076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5530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0.09393%</w:t>
            </w:r>
          </w:p>
        </w:tc>
      </w:tr>
      <w:tr w:rsidR="000C749C" w:rsidRPr="00BE4F77" w14:paraId="43EFA4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AD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D82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0.09515%</w:t>
            </w:r>
          </w:p>
        </w:tc>
      </w:tr>
      <w:tr w:rsidR="000C749C" w:rsidRPr="00BE4F77" w14:paraId="536CAD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8A6F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DBCDA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0.09639%</w:t>
            </w:r>
          </w:p>
        </w:tc>
      </w:tr>
      <w:tr w:rsidR="000C749C" w:rsidRPr="00BE4F77" w14:paraId="38D92A3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506A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1056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0.09764%</w:t>
            </w:r>
          </w:p>
        </w:tc>
      </w:tr>
      <w:tr w:rsidR="000C749C" w:rsidRPr="00BE4F77" w14:paraId="51E743D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49E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BA01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0.09891%</w:t>
            </w:r>
          </w:p>
        </w:tc>
      </w:tr>
      <w:tr w:rsidR="000C749C" w:rsidRPr="00BE4F77" w14:paraId="174C0B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2A24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7DA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0.10020%</w:t>
            </w:r>
          </w:p>
        </w:tc>
      </w:tr>
      <w:tr w:rsidR="000C749C" w:rsidRPr="00BE4F77" w14:paraId="525AC4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03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88EF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0.10150%</w:t>
            </w:r>
          </w:p>
        </w:tc>
      </w:tr>
      <w:tr w:rsidR="000C749C" w:rsidRPr="00BE4F77" w14:paraId="53F7A8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301E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FD356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0.10282%</w:t>
            </w:r>
          </w:p>
        </w:tc>
      </w:tr>
      <w:tr w:rsidR="000C749C" w:rsidRPr="00BE4F77" w14:paraId="33A0CE2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62A7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C84F8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0.10416%</w:t>
            </w:r>
          </w:p>
        </w:tc>
      </w:tr>
      <w:tr w:rsidR="000C749C" w:rsidRPr="00BE4F77" w14:paraId="1B1338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0B6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2810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0.10551%</w:t>
            </w:r>
          </w:p>
        </w:tc>
      </w:tr>
      <w:tr w:rsidR="000C749C" w:rsidRPr="00BE4F77" w14:paraId="38F249E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72EBB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C8B5C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0.10688%</w:t>
            </w:r>
          </w:p>
        </w:tc>
      </w:tr>
      <w:tr w:rsidR="000C749C" w:rsidRPr="00BE4F77" w14:paraId="5516AD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0A7F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D5ED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0.10827%</w:t>
            </w:r>
          </w:p>
        </w:tc>
      </w:tr>
      <w:tr w:rsidR="000C749C" w:rsidRPr="00BE4F77" w14:paraId="06BC87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1CAE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4D1F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0.10968%</w:t>
            </w:r>
          </w:p>
        </w:tc>
      </w:tr>
      <w:tr w:rsidR="000C749C" w:rsidRPr="00BE4F77" w14:paraId="356FA2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B92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DA3D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0.11110%</w:t>
            </w:r>
          </w:p>
        </w:tc>
      </w:tr>
      <w:tr w:rsidR="000C749C" w:rsidRPr="00BE4F77" w14:paraId="22FB04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C6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94B5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0.11255%</w:t>
            </w:r>
          </w:p>
        </w:tc>
      </w:tr>
      <w:tr w:rsidR="000C749C" w:rsidRPr="00BE4F77" w14:paraId="0BD4D1A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E36E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207F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0.11401%</w:t>
            </w:r>
          </w:p>
        </w:tc>
      </w:tr>
      <w:tr w:rsidR="000C749C" w:rsidRPr="00BE4F77" w14:paraId="0C2F37A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C44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6DB7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0.11549%</w:t>
            </w:r>
          </w:p>
        </w:tc>
      </w:tr>
      <w:tr w:rsidR="000C749C" w:rsidRPr="00BE4F77" w14:paraId="5FB68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7732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D371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0.11700%</w:t>
            </w:r>
          </w:p>
        </w:tc>
      </w:tr>
      <w:tr w:rsidR="000C749C" w:rsidRPr="00BE4F77" w14:paraId="4B6020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DAAE5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5FF5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0.11852%</w:t>
            </w:r>
          </w:p>
        </w:tc>
      </w:tr>
      <w:tr w:rsidR="000C749C" w:rsidRPr="00BE4F77" w14:paraId="72961C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E1D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8962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0.12006%</w:t>
            </w:r>
          </w:p>
        </w:tc>
      </w:tr>
      <w:tr w:rsidR="000C749C" w:rsidRPr="00BE4F77" w14:paraId="1FBA0E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D6085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9B0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0.12162%</w:t>
            </w:r>
          </w:p>
        </w:tc>
      </w:tr>
      <w:tr w:rsidR="000C749C" w:rsidRPr="00BE4F77" w14:paraId="4E5335F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DBE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7A06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0.12320%</w:t>
            </w:r>
          </w:p>
        </w:tc>
      </w:tr>
      <w:tr w:rsidR="000C749C" w:rsidRPr="00BE4F77" w14:paraId="6E6C24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4A1B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51E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0.12480%</w:t>
            </w:r>
          </w:p>
        </w:tc>
      </w:tr>
      <w:tr w:rsidR="000C749C" w:rsidRPr="00BE4F77" w14:paraId="2D15FA4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BA1B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EF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0.12642%</w:t>
            </w:r>
          </w:p>
        </w:tc>
      </w:tr>
      <w:tr w:rsidR="000C749C" w:rsidRPr="00BE4F77" w14:paraId="4E3DAF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2F9D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C204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0.12807%</w:t>
            </w:r>
          </w:p>
        </w:tc>
      </w:tr>
      <w:tr w:rsidR="000C749C" w:rsidRPr="00BE4F77" w14:paraId="0CFBFA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74CD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EB1E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0.12973%</w:t>
            </w:r>
          </w:p>
        </w:tc>
      </w:tr>
      <w:tr w:rsidR="000C749C" w:rsidRPr="00BE4F77" w14:paraId="0D6DE2A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590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28D9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0.13142%</w:t>
            </w:r>
          </w:p>
        </w:tc>
      </w:tr>
      <w:tr w:rsidR="000C749C" w:rsidRPr="00BE4F77" w14:paraId="0604224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9CAE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D4E2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0.13313%</w:t>
            </w:r>
          </w:p>
        </w:tc>
      </w:tr>
      <w:tr w:rsidR="000C749C" w:rsidRPr="00BE4F77" w14:paraId="055D48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2C1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EEB3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0.13486%</w:t>
            </w:r>
          </w:p>
        </w:tc>
      </w:tr>
      <w:tr w:rsidR="000C749C" w:rsidRPr="00BE4F77" w14:paraId="62EA31F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B701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93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0.13661%</w:t>
            </w:r>
          </w:p>
        </w:tc>
      </w:tr>
      <w:tr w:rsidR="000C749C" w:rsidRPr="00BE4F77" w14:paraId="756AB12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8CBA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CF7FE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0.13839%</w:t>
            </w:r>
          </w:p>
        </w:tc>
      </w:tr>
      <w:tr w:rsidR="000C749C" w:rsidRPr="00BE4F77" w14:paraId="6A345DE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1B4F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C4F6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0.14019%</w:t>
            </w:r>
          </w:p>
        </w:tc>
      </w:tr>
      <w:tr w:rsidR="000C749C" w:rsidRPr="00BE4F77" w14:paraId="07A10AE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2AA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4C27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0.14201%</w:t>
            </w:r>
          </w:p>
        </w:tc>
      </w:tr>
      <w:tr w:rsidR="000C749C" w:rsidRPr="00BE4F77" w14:paraId="6C4534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2BB7F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3DC1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0.14385%</w:t>
            </w:r>
          </w:p>
        </w:tc>
      </w:tr>
      <w:tr w:rsidR="000C749C" w:rsidRPr="00BE4F77" w14:paraId="43AE1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0A73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0883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0.14572%</w:t>
            </w:r>
          </w:p>
        </w:tc>
      </w:tr>
      <w:tr w:rsidR="000C749C" w:rsidRPr="00BE4F77" w14:paraId="4F0610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80C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4F7E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0.14762%</w:t>
            </w:r>
          </w:p>
        </w:tc>
      </w:tr>
      <w:tr w:rsidR="000C749C" w:rsidRPr="00BE4F77" w14:paraId="0CA1B8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B902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B108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0.14954%</w:t>
            </w:r>
          </w:p>
        </w:tc>
      </w:tr>
      <w:tr w:rsidR="000C749C" w:rsidRPr="00BE4F77" w14:paraId="19B447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2758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7474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0.15148%</w:t>
            </w:r>
          </w:p>
        </w:tc>
      </w:tr>
      <w:tr w:rsidR="000C749C" w:rsidRPr="00BE4F77" w14:paraId="20269C9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9BF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3AF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0.15345%</w:t>
            </w:r>
          </w:p>
        </w:tc>
      </w:tr>
      <w:tr w:rsidR="000C749C" w:rsidRPr="00BE4F77" w14:paraId="1A6AA00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530A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B82E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0.15545%</w:t>
            </w:r>
          </w:p>
        </w:tc>
      </w:tr>
      <w:tr w:rsidR="000C749C" w:rsidRPr="00BE4F77" w14:paraId="01B0C55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A15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76C0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0.15747%</w:t>
            </w:r>
          </w:p>
        </w:tc>
      </w:tr>
      <w:tr w:rsidR="000C749C" w:rsidRPr="00BE4F77" w14:paraId="3A6DF49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8F43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23BF4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0.15951%</w:t>
            </w:r>
          </w:p>
        </w:tc>
      </w:tr>
      <w:tr w:rsidR="000C749C" w:rsidRPr="00BE4F77" w14:paraId="7CA284B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C16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F98C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0.16159%</w:t>
            </w:r>
          </w:p>
        </w:tc>
      </w:tr>
      <w:tr w:rsidR="000C749C" w:rsidRPr="00BE4F77" w14:paraId="56CE210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C9A9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6968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0.16369%</w:t>
            </w:r>
          </w:p>
        </w:tc>
      </w:tr>
      <w:tr w:rsidR="000C749C" w:rsidRPr="00BE4F77" w14:paraId="2D0F7E0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D5C7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549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0.16582%</w:t>
            </w:r>
          </w:p>
        </w:tc>
      </w:tr>
      <w:tr w:rsidR="000C749C" w:rsidRPr="00BE4F77" w14:paraId="125EE70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3201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D2359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0.16797%</w:t>
            </w:r>
          </w:p>
        </w:tc>
      </w:tr>
      <w:tr w:rsidR="000C749C" w:rsidRPr="00BE4F77" w14:paraId="32AD0B4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D0E2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916A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0.17015%</w:t>
            </w:r>
          </w:p>
        </w:tc>
      </w:tr>
      <w:tr w:rsidR="000C749C" w:rsidRPr="00BE4F77" w14:paraId="2FE7D5E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6C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C58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0.17237%</w:t>
            </w:r>
          </w:p>
        </w:tc>
      </w:tr>
      <w:tr w:rsidR="000C749C" w:rsidRPr="00BE4F77" w14:paraId="543B557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05EE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9DD68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0.17461%</w:t>
            </w:r>
          </w:p>
        </w:tc>
      </w:tr>
      <w:tr w:rsidR="000C749C" w:rsidRPr="00BE4F77" w14:paraId="0F5A769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4A12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AB8D5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0.17688%</w:t>
            </w:r>
          </w:p>
        </w:tc>
      </w:tr>
      <w:tr w:rsidR="000C749C" w:rsidRPr="00BE4F77" w14:paraId="112CBA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842E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F91F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0.17918%</w:t>
            </w:r>
          </w:p>
        </w:tc>
      </w:tr>
      <w:tr w:rsidR="000C749C" w:rsidRPr="00BE4F77" w14:paraId="371BA5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EFA4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96B1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0.18151%</w:t>
            </w:r>
          </w:p>
        </w:tc>
      </w:tr>
      <w:tr w:rsidR="000C749C" w:rsidRPr="00BE4F77" w14:paraId="57B15C3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7BAA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116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0.18387%</w:t>
            </w:r>
          </w:p>
        </w:tc>
      </w:tr>
      <w:tr w:rsidR="000C749C" w:rsidRPr="00BE4F77" w14:paraId="0823257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AA3E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FE36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0.18626%</w:t>
            </w:r>
          </w:p>
        </w:tc>
      </w:tr>
      <w:tr w:rsidR="000C749C" w:rsidRPr="00BE4F77" w14:paraId="5D9A49F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60C0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D2A89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0.18868%</w:t>
            </w:r>
          </w:p>
        </w:tc>
      </w:tr>
      <w:tr w:rsidR="000C749C" w:rsidRPr="00BE4F77" w14:paraId="3059AF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14B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39756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0.19113%</w:t>
            </w:r>
          </w:p>
        </w:tc>
      </w:tr>
      <w:tr w:rsidR="000C749C" w:rsidRPr="00BE4F77" w14:paraId="62A933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B1DCB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6C4B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0.19361%</w:t>
            </w:r>
          </w:p>
        </w:tc>
      </w:tr>
      <w:tr w:rsidR="000C749C" w:rsidRPr="00BE4F77" w14:paraId="1D44D7E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1BAB8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0C7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0.19613%</w:t>
            </w:r>
          </w:p>
        </w:tc>
      </w:tr>
      <w:tr w:rsidR="000C749C" w:rsidRPr="00BE4F77" w14:paraId="5088C4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1A69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5A4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0.19868%</w:t>
            </w:r>
          </w:p>
        </w:tc>
      </w:tr>
      <w:tr w:rsidR="000C749C" w:rsidRPr="00BE4F77" w14:paraId="45C3DC9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E9F5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8393A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0.20126%</w:t>
            </w:r>
          </w:p>
        </w:tc>
      </w:tr>
      <w:tr w:rsidR="000C749C" w:rsidRPr="00BE4F77" w14:paraId="30A31FC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F230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3969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0.20388%</w:t>
            </w:r>
          </w:p>
        </w:tc>
      </w:tr>
      <w:tr w:rsidR="000C749C" w:rsidRPr="00BE4F77" w14:paraId="1FF6879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077A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EAAC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0.20653%</w:t>
            </w:r>
          </w:p>
        </w:tc>
      </w:tr>
      <w:tr w:rsidR="000C749C" w:rsidRPr="00BE4F77" w14:paraId="1097F4F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BD1F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74E59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0.20922%</w:t>
            </w:r>
          </w:p>
        </w:tc>
      </w:tr>
      <w:tr w:rsidR="000C749C" w:rsidRPr="00BE4F77" w14:paraId="5EF1878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9CB8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68EA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0.21194%</w:t>
            </w:r>
          </w:p>
        </w:tc>
      </w:tr>
      <w:tr w:rsidR="000C749C" w:rsidRPr="00BE4F77" w14:paraId="3F03B3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934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7E2F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0.21469%</w:t>
            </w:r>
          </w:p>
        </w:tc>
      </w:tr>
      <w:tr w:rsidR="000C749C" w:rsidRPr="00BE4F77" w14:paraId="053B792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1C9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6DC3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0.21748%</w:t>
            </w:r>
          </w:p>
        </w:tc>
      </w:tr>
      <w:tr w:rsidR="000C749C" w:rsidRPr="00BE4F77" w14:paraId="3638FC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D67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6657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0.22031%</w:t>
            </w:r>
          </w:p>
        </w:tc>
      </w:tr>
      <w:tr w:rsidR="000C749C" w:rsidRPr="00BE4F77" w14:paraId="5EBA79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315EF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F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0.22317%</w:t>
            </w:r>
          </w:p>
        </w:tc>
      </w:tr>
      <w:tr w:rsidR="000C749C" w:rsidRPr="00BE4F77" w14:paraId="6A46B2B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D9193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A912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0.22607%</w:t>
            </w:r>
          </w:p>
        </w:tc>
      </w:tr>
      <w:tr w:rsidR="000C749C" w:rsidRPr="00BE4F77" w14:paraId="56574E7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42A99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70C5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0.22901%</w:t>
            </w:r>
          </w:p>
        </w:tc>
      </w:tr>
      <w:tr w:rsidR="000C749C" w:rsidRPr="00BE4F77" w14:paraId="0575F15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6A3DC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D153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0.23199%</w:t>
            </w:r>
          </w:p>
        </w:tc>
      </w:tr>
      <w:tr w:rsidR="000C749C" w:rsidRPr="00BE4F77" w14:paraId="7D6E7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B76E6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12D47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0.23501%</w:t>
            </w:r>
          </w:p>
        </w:tc>
      </w:tr>
      <w:tr w:rsidR="000C749C" w:rsidRPr="00BE4F77" w14:paraId="126FAC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EF83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9496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0.23806%</w:t>
            </w:r>
          </w:p>
        </w:tc>
      </w:tr>
      <w:tr w:rsidR="000C749C" w:rsidRPr="00BE4F77" w14:paraId="3CC82C6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38F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E2399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0.24116%</w:t>
            </w:r>
          </w:p>
        </w:tc>
      </w:tr>
      <w:tr w:rsidR="000C749C" w:rsidRPr="00BE4F77" w14:paraId="7037DB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5C171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EF164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0.24429%</w:t>
            </w:r>
          </w:p>
        </w:tc>
      </w:tr>
      <w:tr w:rsidR="000C749C" w:rsidRPr="00BE4F77" w14:paraId="70B8D6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DB29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3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0.24747%</w:t>
            </w:r>
          </w:p>
        </w:tc>
      </w:tr>
      <w:tr w:rsidR="000C749C" w:rsidRPr="00BE4F77" w14:paraId="69F509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09C6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648D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0.25068%</w:t>
            </w:r>
          </w:p>
        </w:tc>
      </w:tr>
      <w:tr w:rsidR="000C749C" w:rsidRPr="00BE4F77" w14:paraId="4BB8AAD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819DD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9254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0.25394%</w:t>
            </w:r>
          </w:p>
        </w:tc>
      </w:tr>
      <w:tr w:rsidR="000C749C" w:rsidRPr="00BE4F77" w14:paraId="19AD3D9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7E11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726C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0.25724%</w:t>
            </w:r>
          </w:p>
        </w:tc>
      </w:tr>
      <w:tr w:rsidR="000C749C" w:rsidRPr="00BE4F77" w14:paraId="204FADD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171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FE92B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0.26059%</w:t>
            </w:r>
          </w:p>
        </w:tc>
      </w:tr>
      <w:tr w:rsidR="000C749C" w:rsidRPr="00BE4F77" w14:paraId="7C5D442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C8A2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3EA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0.26398%</w:t>
            </w:r>
          </w:p>
        </w:tc>
      </w:tr>
      <w:tr w:rsidR="000C749C" w:rsidRPr="00BE4F77" w14:paraId="24FD83E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0C1C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A88B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0.26741%</w:t>
            </w:r>
          </w:p>
        </w:tc>
      </w:tr>
      <w:tr w:rsidR="000C749C" w:rsidRPr="00BE4F77" w14:paraId="6770F3D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BAD25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23689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0.27088%</w:t>
            </w:r>
          </w:p>
        </w:tc>
      </w:tr>
      <w:tr w:rsidR="000C749C" w:rsidRPr="00BE4F77" w14:paraId="54E43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46C6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E2A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0.27441%</w:t>
            </w:r>
          </w:p>
        </w:tc>
      </w:tr>
      <w:tr w:rsidR="000C749C" w:rsidRPr="00BE4F77" w14:paraId="7FA552D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580C4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DB8C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0.27797%</w:t>
            </w:r>
          </w:p>
        </w:tc>
      </w:tr>
      <w:tr w:rsidR="000C749C" w:rsidRPr="00BE4F77" w14:paraId="41E38C4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6891C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AE0A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0.28159%</w:t>
            </w:r>
          </w:p>
        </w:tc>
      </w:tr>
      <w:tr w:rsidR="000C749C" w:rsidRPr="00BE4F77" w14:paraId="164248B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88C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4FAA3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0.28525%</w:t>
            </w:r>
          </w:p>
        </w:tc>
      </w:tr>
      <w:tr w:rsidR="000C749C" w:rsidRPr="00BE4F77" w14:paraId="28E838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C5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ACAF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0.28896%</w:t>
            </w:r>
          </w:p>
        </w:tc>
      </w:tr>
      <w:tr w:rsidR="000C749C" w:rsidRPr="00BE4F77" w14:paraId="6B4CD2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D7BB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37A1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0.29271%</w:t>
            </w:r>
          </w:p>
        </w:tc>
      </w:tr>
      <w:tr w:rsidR="000C749C" w:rsidRPr="00BE4F77" w14:paraId="7674E00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44F9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DD4A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0.29652%</w:t>
            </w:r>
          </w:p>
        </w:tc>
      </w:tr>
      <w:tr w:rsidR="000C749C" w:rsidRPr="00BE4F77" w14:paraId="5B3226C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3EB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2C728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0.30037%</w:t>
            </w:r>
          </w:p>
        </w:tc>
      </w:tr>
      <w:tr w:rsidR="000C749C" w:rsidRPr="00BE4F77" w14:paraId="1A724FD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60D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4EAD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0.30428%</w:t>
            </w:r>
          </w:p>
        </w:tc>
      </w:tr>
      <w:tr w:rsidR="000C749C" w:rsidRPr="00BE4F77" w14:paraId="29D29C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6E75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638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0.30823%</w:t>
            </w:r>
          </w:p>
        </w:tc>
      </w:tr>
      <w:tr w:rsidR="000C749C" w:rsidRPr="00BE4F77" w14:paraId="6A6B89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C32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900D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0.31224%</w:t>
            </w:r>
          </w:p>
        </w:tc>
      </w:tr>
      <w:tr w:rsidR="000C749C" w:rsidRPr="00BE4F77" w14:paraId="056B5DB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8090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A78D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0.31630%</w:t>
            </w:r>
          </w:p>
        </w:tc>
      </w:tr>
      <w:tr w:rsidR="000C749C" w:rsidRPr="00BE4F77" w14:paraId="752E07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F664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79B55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0.32041%</w:t>
            </w:r>
          </w:p>
        </w:tc>
      </w:tr>
      <w:tr w:rsidR="000C749C" w:rsidRPr="00BE4F77" w14:paraId="36C155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E460E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6625B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0.32458%</w:t>
            </w:r>
          </w:p>
        </w:tc>
      </w:tr>
      <w:tr w:rsidR="000C749C" w:rsidRPr="00BE4F77" w14:paraId="1E30040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B76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F3B3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0.32880%</w:t>
            </w:r>
          </w:p>
        </w:tc>
      </w:tr>
      <w:tr w:rsidR="000C749C" w:rsidRPr="00BE4F77" w14:paraId="652541F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1744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619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0.33307%</w:t>
            </w:r>
          </w:p>
        </w:tc>
      </w:tr>
      <w:tr w:rsidR="000C749C" w:rsidRPr="00BE4F77" w14:paraId="7B85C33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6073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C4B303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0.33740%</w:t>
            </w:r>
          </w:p>
        </w:tc>
      </w:tr>
      <w:tr w:rsidR="000C749C" w:rsidRPr="00BE4F77" w14:paraId="136243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9FCE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EBE3E2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0.34179%</w:t>
            </w:r>
          </w:p>
        </w:tc>
      </w:tr>
      <w:tr w:rsidR="000C749C" w:rsidRPr="00BE4F77" w14:paraId="48C6D16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BF3CC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8C3B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0.34623%</w:t>
            </w:r>
          </w:p>
        </w:tc>
      </w:tr>
      <w:tr w:rsidR="000C749C" w:rsidRPr="00BE4F77" w14:paraId="2C34ED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5BAAF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BAA4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0.35073%</w:t>
            </w:r>
          </w:p>
        </w:tc>
      </w:tr>
      <w:tr w:rsidR="000C749C" w:rsidRPr="00BE4F77" w14:paraId="2163A0D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99721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BAF55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0.35529%</w:t>
            </w:r>
          </w:p>
        </w:tc>
      </w:tr>
      <w:tr w:rsidR="000C749C" w:rsidRPr="00BE4F77" w14:paraId="44F65F9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1D35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ABF58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0.35991%</w:t>
            </w:r>
          </w:p>
        </w:tc>
      </w:tr>
      <w:tr w:rsidR="000C749C" w:rsidRPr="00BE4F77" w14:paraId="0118FBB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DAB6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66355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0.36459%</w:t>
            </w:r>
          </w:p>
        </w:tc>
      </w:tr>
      <w:tr w:rsidR="000C749C" w:rsidRPr="00BE4F77" w14:paraId="5FEF9E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7C41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74F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0.36933%</w:t>
            </w:r>
          </w:p>
        </w:tc>
      </w:tr>
      <w:tr w:rsidR="000C749C" w:rsidRPr="00BE4F77" w14:paraId="68A1D26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B3114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A986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0.37413%</w:t>
            </w:r>
          </w:p>
        </w:tc>
      </w:tr>
      <w:tr w:rsidR="000C749C" w:rsidRPr="00BE4F77" w14:paraId="49C3255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109A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F28AC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0.37899%</w:t>
            </w:r>
          </w:p>
        </w:tc>
      </w:tr>
      <w:tr w:rsidR="000C749C" w:rsidRPr="00BE4F77" w14:paraId="75087E4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A97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7EF8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0.38392%</w:t>
            </w:r>
          </w:p>
        </w:tc>
      </w:tr>
      <w:tr w:rsidR="000C749C" w:rsidRPr="00BE4F77" w14:paraId="795B5D3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E187F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F9A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0.38891%</w:t>
            </w:r>
          </w:p>
        </w:tc>
      </w:tr>
      <w:tr w:rsidR="000C749C" w:rsidRPr="00BE4F77" w14:paraId="75A09BE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440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FE4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0.39397%</w:t>
            </w:r>
          </w:p>
        </w:tc>
      </w:tr>
      <w:tr w:rsidR="000C749C" w:rsidRPr="00BE4F77" w14:paraId="4BBF091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897CB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82D2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0.39909%</w:t>
            </w:r>
          </w:p>
        </w:tc>
      </w:tr>
      <w:tr w:rsidR="000C749C" w:rsidRPr="00BE4F77" w14:paraId="29B20E6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CC8E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94C0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0.40427%</w:t>
            </w:r>
          </w:p>
        </w:tc>
      </w:tr>
      <w:tr w:rsidR="000C749C" w:rsidRPr="00BE4F77" w14:paraId="2D5F41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DFBB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8B97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0.40953%</w:t>
            </w:r>
          </w:p>
        </w:tc>
      </w:tr>
      <w:tr w:rsidR="000C749C" w:rsidRPr="00BE4F77" w14:paraId="70B356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5151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B040D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0.41485%</w:t>
            </w:r>
          </w:p>
        </w:tc>
      </w:tr>
      <w:tr w:rsidR="000C749C" w:rsidRPr="00BE4F77" w14:paraId="238C5E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1AF3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08E0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0.42025%</w:t>
            </w:r>
          </w:p>
        </w:tc>
      </w:tr>
      <w:tr w:rsidR="000C749C" w:rsidRPr="00BE4F77" w14:paraId="793323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1452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C601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0.42571%</w:t>
            </w:r>
          </w:p>
        </w:tc>
      </w:tr>
      <w:tr w:rsidR="000C749C" w:rsidRPr="00BE4F77" w14:paraId="657806F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E3B7D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15F0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0.43124%</w:t>
            </w:r>
          </w:p>
        </w:tc>
      </w:tr>
      <w:tr w:rsidR="000C749C" w:rsidRPr="00BE4F77" w14:paraId="041088B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AFB6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F744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0.43685%</w:t>
            </w:r>
          </w:p>
        </w:tc>
      </w:tr>
      <w:tr w:rsidR="000C749C" w:rsidRPr="00BE4F77" w14:paraId="1A48FD7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599F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39CBB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0.44253%</w:t>
            </w:r>
          </w:p>
        </w:tc>
      </w:tr>
      <w:tr w:rsidR="000C749C" w:rsidRPr="00BE4F77" w14:paraId="460B80E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301A0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63D5B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0.44828%</w:t>
            </w:r>
          </w:p>
        </w:tc>
      </w:tr>
      <w:tr w:rsidR="000C749C" w:rsidRPr="00BE4F77" w14:paraId="315E5D0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5D4EE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8A8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0.45411%</w:t>
            </w:r>
          </w:p>
        </w:tc>
      </w:tr>
      <w:tr w:rsidR="000C749C" w:rsidRPr="00BE4F77" w14:paraId="23CDBFC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23FE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DC0C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0.46001%</w:t>
            </w:r>
          </w:p>
        </w:tc>
      </w:tr>
      <w:tr w:rsidR="000C749C" w:rsidRPr="00BE4F77" w14:paraId="6A083C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43CD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3BF3E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0.46599%</w:t>
            </w:r>
          </w:p>
        </w:tc>
      </w:tr>
      <w:tr w:rsidR="000C749C" w:rsidRPr="00BE4F77" w14:paraId="7DD5E8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FE6B7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D294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0.47205%</w:t>
            </w:r>
          </w:p>
        </w:tc>
      </w:tr>
      <w:tr w:rsidR="000C749C" w:rsidRPr="00BE4F77" w14:paraId="5923021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80C1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33B1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0.47819%</w:t>
            </w:r>
          </w:p>
        </w:tc>
      </w:tr>
      <w:tr w:rsidR="000C749C" w:rsidRPr="00BE4F77" w14:paraId="6E68DD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142E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48F8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0.48441%</w:t>
            </w:r>
          </w:p>
        </w:tc>
      </w:tr>
      <w:tr w:rsidR="000C749C" w:rsidRPr="00BE4F77" w14:paraId="365CC4B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FEF7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7018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0.49070%</w:t>
            </w:r>
          </w:p>
        </w:tc>
      </w:tr>
      <w:tr w:rsidR="000C749C" w:rsidRPr="00BE4F77" w14:paraId="64BB77D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2EA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0826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0.49708%</w:t>
            </w:r>
          </w:p>
        </w:tc>
      </w:tr>
      <w:tr w:rsidR="000C749C" w:rsidRPr="00BE4F77" w14:paraId="03F90D1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F148A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7DD8F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0.50354%</w:t>
            </w:r>
          </w:p>
        </w:tc>
      </w:tr>
      <w:tr w:rsidR="000C749C" w:rsidRPr="00BE4F77" w14:paraId="1EF9036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78F0C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B98A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0.51009%</w:t>
            </w:r>
          </w:p>
        </w:tc>
      </w:tr>
      <w:tr w:rsidR="000C749C" w:rsidRPr="00BE4F77" w14:paraId="062B2E2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03631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CAA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0.51672%</w:t>
            </w:r>
          </w:p>
        </w:tc>
      </w:tr>
      <w:tr w:rsidR="000C749C" w:rsidRPr="00BE4F77" w14:paraId="13306D3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960F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E6BEB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0.52344%</w:t>
            </w:r>
          </w:p>
        </w:tc>
      </w:tr>
      <w:tr w:rsidR="000C749C" w:rsidRPr="00BE4F77" w14:paraId="16C7D71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DBC4C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18FDA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0.53024%</w:t>
            </w:r>
          </w:p>
        </w:tc>
      </w:tr>
      <w:tr w:rsidR="000C749C" w:rsidRPr="00BE4F77" w14:paraId="609C6F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929A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3D9C2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0.53714%</w:t>
            </w:r>
          </w:p>
        </w:tc>
      </w:tr>
      <w:tr w:rsidR="000C749C" w:rsidRPr="00BE4F77" w14:paraId="074531F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7B65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6486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0.54412%</w:t>
            </w:r>
          </w:p>
        </w:tc>
      </w:tr>
      <w:tr w:rsidR="000C749C" w:rsidRPr="00BE4F77" w14:paraId="071ACB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9AF60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DD127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0.55119%</w:t>
            </w:r>
          </w:p>
        </w:tc>
      </w:tr>
      <w:tr w:rsidR="000C749C" w:rsidRPr="00BE4F77" w14:paraId="014C44F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A1CA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297A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0.55836%</w:t>
            </w:r>
          </w:p>
        </w:tc>
      </w:tr>
      <w:tr w:rsidR="000C749C" w:rsidRPr="00BE4F77" w14:paraId="11AF9E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E2C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EF4ED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0.56562%</w:t>
            </w:r>
          </w:p>
        </w:tc>
      </w:tr>
      <w:tr w:rsidR="000C749C" w:rsidRPr="00BE4F77" w14:paraId="4BEA00D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4DBD1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14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0.57297%</w:t>
            </w:r>
          </w:p>
        </w:tc>
      </w:tr>
      <w:tr w:rsidR="000C749C" w:rsidRPr="00BE4F77" w14:paraId="5BC8EEB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3045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F38F3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0.58042%</w:t>
            </w:r>
          </w:p>
        </w:tc>
      </w:tr>
      <w:tr w:rsidR="000C749C" w:rsidRPr="00BE4F77" w14:paraId="624580C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79D6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21945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0.58796%</w:t>
            </w:r>
          </w:p>
        </w:tc>
      </w:tr>
      <w:tr w:rsidR="000C749C" w:rsidRPr="00BE4F77" w14:paraId="1F146D0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6B7A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7243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0.59561%</w:t>
            </w:r>
          </w:p>
        </w:tc>
      </w:tr>
      <w:tr w:rsidR="000C749C" w:rsidRPr="00BE4F77" w14:paraId="1339EC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A872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35C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0.60335%</w:t>
            </w:r>
          </w:p>
        </w:tc>
      </w:tr>
      <w:tr w:rsidR="000C749C" w:rsidRPr="00BE4F77" w14:paraId="26E693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2CF9F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0D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0.61119%</w:t>
            </w:r>
          </w:p>
        </w:tc>
      </w:tr>
      <w:tr w:rsidR="000C749C" w:rsidRPr="00BE4F77" w14:paraId="2FCB009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DDD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219E8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0.61914%</w:t>
            </w:r>
          </w:p>
        </w:tc>
      </w:tr>
      <w:tr w:rsidR="000C749C" w:rsidRPr="00BE4F77" w14:paraId="16EDE71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E2D4D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0BD4C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0.62719%</w:t>
            </w:r>
          </w:p>
        </w:tc>
      </w:tr>
      <w:tr w:rsidR="000C749C" w:rsidRPr="00BE4F77" w14:paraId="75AAAC3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C795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AC28E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0.63534%</w:t>
            </w:r>
          </w:p>
        </w:tc>
      </w:tr>
      <w:tr w:rsidR="000C749C" w:rsidRPr="00BE4F77" w14:paraId="7F6DFD2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9E9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0AC67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0.64360%</w:t>
            </w:r>
          </w:p>
        </w:tc>
      </w:tr>
      <w:tr w:rsidR="000C749C" w:rsidRPr="00BE4F77" w14:paraId="622C396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95CDA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FF96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0.65197%</w:t>
            </w:r>
          </w:p>
        </w:tc>
      </w:tr>
      <w:tr w:rsidR="000C749C" w:rsidRPr="00BE4F77" w14:paraId="1CB771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A3059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1AAEF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0.66044%</w:t>
            </w:r>
          </w:p>
        </w:tc>
      </w:tr>
      <w:tr w:rsidR="000C749C" w:rsidRPr="00BE4F77" w14:paraId="21FB6CF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76C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84E2B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0.66903%</w:t>
            </w:r>
          </w:p>
        </w:tc>
      </w:tr>
      <w:tr w:rsidR="000C749C" w:rsidRPr="00BE4F77" w14:paraId="0696542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8F0BD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C5994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0.67773%</w:t>
            </w:r>
          </w:p>
        </w:tc>
      </w:tr>
      <w:tr w:rsidR="000C749C" w:rsidRPr="00BE4F77" w14:paraId="6BB9F9F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25F17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AE4C8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0.68654%</w:t>
            </w:r>
          </w:p>
        </w:tc>
      </w:tr>
      <w:tr w:rsidR="000C749C" w:rsidRPr="00BE4F77" w14:paraId="3AA360E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7FB7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6994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0.69546%</w:t>
            </w:r>
          </w:p>
        </w:tc>
      </w:tr>
      <w:tr w:rsidR="000C749C" w:rsidRPr="00BE4F77" w14:paraId="4BF48CA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CA7B6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C07C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0.70450%</w:t>
            </w:r>
          </w:p>
        </w:tc>
      </w:tr>
      <w:tr w:rsidR="000C749C" w:rsidRPr="00BE4F77" w14:paraId="0508455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FC4D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912A1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0.71366%</w:t>
            </w:r>
          </w:p>
        </w:tc>
      </w:tr>
      <w:tr w:rsidR="000C749C" w:rsidRPr="00BE4F77" w14:paraId="23E48D7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59E38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7B0E6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0.72294%</w:t>
            </w:r>
          </w:p>
        </w:tc>
      </w:tr>
      <w:tr w:rsidR="000C749C" w:rsidRPr="00BE4F77" w14:paraId="0261F50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14C8D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6A483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0.73234%</w:t>
            </w:r>
          </w:p>
        </w:tc>
      </w:tr>
      <w:tr w:rsidR="000C749C" w:rsidRPr="00BE4F77" w14:paraId="74D32BF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00B44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0FDE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0.74186%</w:t>
            </w:r>
          </w:p>
        </w:tc>
      </w:tr>
      <w:tr w:rsidR="000C749C" w:rsidRPr="00BE4F77" w14:paraId="6CEDCE5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B6BA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6E422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0.75150%</w:t>
            </w:r>
          </w:p>
        </w:tc>
      </w:tr>
      <w:tr w:rsidR="000C749C" w:rsidRPr="00BE4F77" w14:paraId="26F9094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12454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F7EAD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0.76127%</w:t>
            </w:r>
          </w:p>
        </w:tc>
      </w:tr>
      <w:tr w:rsidR="000C749C" w:rsidRPr="00BE4F77" w14:paraId="24C1328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E6CE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E236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0.77117%</w:t>
            </w:r>
          </w:p>
        </w:tc>
      </w:tr>
      <w:tr w:rsidR="000C749C" w:rsidRPr="00BE4F77" w14:paraId="499204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C7ED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5C075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0.78119%</w:t>
            </w:r>
          </w:p>
        </w:tc>
      </w:tr>
      <w:tr w:rsidR="000C749C" w:rsidRPr="00BE4F77" w14:paraId="688F565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D493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1F085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0.79135%</w:t>
            </w:r>
          </w:p>
        </w:tc>
      </w:tr>
      <w:tr w:rsidR="000C749C" w:rsidRPr="00BE4F77" w14:paraId="5A66945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EFE73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8668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0.80164%</w:t>
            </w:r>
          </w:p>
        </w:tc>
      </w:tr>
      <w:tr w:rsidR="000C749C" w:rsidRPr="00BE4F77" w14:paraId="1C55913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5585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E6CD0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0.81206%</w:t>
            </w:r>
          </w:p>
        </w:tc>
      </w:tr>
      <w:tr w:rsidR="000C749C" w:rsidRPr="00BE4F77" w14:paraId="1AF4843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B1B4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61408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0.82261%</w:t>
            </w:r>
          </w:p>
        </w:tc>
      </w:tr>
      <w:tr w:rsidR="000C749C" w:rsidRPr="00BE4F77" w14:paraId="3459EF5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0BBF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B712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0.83331%</w:t>
            </w:r>
          </w:p>
        </w:tc>
      </w:tr>
      <w:tr w:rsidR="000C749C" w:rsidRPr="00BE4F77" w14:paraId="576B843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3E8E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EFA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0.84414%</w:t>
            </w:r>
          </w:p>
        </w:tc>
      </w:tr>
      <w:tr w:rsidR="000C749C" w:rsidRPr="00BE4F77" w14:paraId="7AEC391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BC8B0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2F2D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0.85511%</w:t>
            </w:r>
          </w:p>
        </w:tc>
      </w:tr>
      <w:tr w:rsidR="000C749C" w:rsidRPr="00BE4F77" w14:paraId="1F2AA54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577F0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AFF3D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0.86623%</w:t>
            </w:r>
          </w:p>
        </w:tc>
      </w:tr>
      <w:tr w:rsidR="000C749C" w:rsidRPr="00BE4F77" w14:paraId="4FB746F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1429C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A948B7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0.87749%</w:t>
            </w:r>
          </w:p>
        </w:tc>
      </w:tr>
      <w:tr w:rsidR="000C749C" w:rsidRPr="00BE4F77" w14:paraId="188D3546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298F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6A56B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0.88890%</w:t>
            </w:r>
          </w:p>
        </w:tc>
      </w:tr>
      <w:tr w:rsidR="000C749C" w:rsidRPr="00BE4F77" w14:paraId="30685B6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177E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A1989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0.90046%</w:t>
            </w:r>
          </w:p>
        </w:tc>
      </w:tr>
      <w:tr w:rsidR="000C749C" w:rsidRPr="00BE4F77" w14:paraId="5E1CBB9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8852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9A64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0.91216%</w:t>
            </w:r>
          </w:p>
        </w:tc>
      </w:tr>
      <w:tr w:rsidR="000C749C" w:rsidRPr="00BE4F77" w14:paraId="588EBA5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55B33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C88477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0.92402%</w:t>
            </w:r>
          </w:p>
        </w:tc>
      </w:tr>
      <w:tr w:rsidR="000C749C" w:rsidRPr="00BE4F77" w14:paraId="41E7EA0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0B2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2F840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0.93603%</w:t>
            </w:r>
          </w:p>
        </w:tc>
      </w:tr>
      <w:tr w:rsidR="000C749C" w:rsidRPr="00BE4F77" w14:paraId="4CCF051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09522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A16C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0.94820%</w:t>
            </w:r>
          </w:p>
        </w:tc>
      </w:tr>
      <w:tr w:rsidR="000C749C" w:rsidRPr="00BE4F77" w14:paraId="6F74C669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040EE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BCF7A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0.96053%</w:t>
            </w:r>
          </w:p>
        </w:tc>
      </w:tr>
      <w:tr w:rsidR="000C749C" w:rsidRPr="00BE4F77" w14:paraId="0557944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EC8BB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B83F0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0.97301%</w:t>
            </w:r>
          </w:p>
        </w:tc>
      </w:tr>
      <w:tr w:rsidR="000C749C" w:rsidRPr="00BE4F77" w14:paraId="353A1F9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E0A81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9C24B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0.98566%</w:t>
            </w:r>
          </w:p>
        </w:tc>
      </w:tr>
      <w:tr w:rsidR="000C749C" w:rsidRPr="00BE4F77" w14:paraId="6456F51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DB58F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F01B6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0.99848%</w:t>
            </w:r>
          </w:p>
        </w:tc>
      </w:tr>
      <w:tr w:rsidR="000C749C" w:rsidRPr="00BE4F77" w14:paraId="24D5D104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05243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4AEF9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1.01146%</w:t>
            </w:r>
          </w:p>
        </w:tc>
      </w:tr>
      <w:tr w:rsidR="000C749C" w:rsidRPr="00BE4F77" w14:paraId="6CBC7EA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C04E8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91AD9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1.02461%</w:t>
            </w:r>
          </w:p>
        </w:tc>
      </w:tr>
      <w:tr w:rsidR="000C749C" w:rsidRPr="00BE4F77" w14:paraId="127D1D7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54750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19B6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1.03793%</w:t>
            </w:r>
          </w:p>
        </w:tc>
      </w:tr>
      <w:tr w:rsidR="000C749C" w:rsidRPr="00BE4F77" w14:paraId="18F9B4E1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E0E4D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B871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1.05142%</w:t>
            </w:r>
          </w:p>
        </w:tc>
      </w:tr>
      <w:tr w:rsidR="000C749C" w:rsidRPr="00BE4F77" w14:paraId="417FC3EC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9CD78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05544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1.06509%</w:t>
            </w:r>
          </w:p>
        </w:tc>
      </w:tr>
      <w:tr w:rsidR="000C749C" w:rsidRPr="00BE4F77" w14:paraId="2F6D318A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D8C062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D5FD8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1.07893%</w:t>
            </w:r>
          </w:p>
        </w:tc>
      </w:tr>
      <w:tr w:rsidR="000C749C" w:rsidRPr="00BE4F77" w14:paraId="60E621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1245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0B2062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1.09296%</w:t>
            </w:r>
          </w:p>
        </w:tc>
      </w:tr>
      <w:tr w:rsidR="000C749C" w:rsidRPr="00BE4F77" w14:paraId="24E26D85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2D34C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91151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1.10717%</w:t>
            </w:r>
          </w:p>
        </w:tc>
      </w:tr>
      <w:tr w:rsidR="000C749C" w:rsidRPr="00BE4F77" w14:paraId="3C2B141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90453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BBDD71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1.12156%</w:t>
            </w:r>
          </w:p>
        </w:tc>
      </w:tr>
      <w:tr w:rsidR="000C749C" w:rsidRPr="00BE4F77" w14:paraId="778FCAE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AD85C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F0EBB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1.13614%</w:t>
            </w:r>
          </w:p>
        </w:tc>
      </w:tr>
      <w:tr w:rsidR="000C749C" w:rsidRPr="00BE4F77" w14:paraId="775ECBF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690B8A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EC895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1.15091%</w:t>
            </w:r>
          </w:p>
        </w:tc>
      </w:tr>
      <w:tr w:rsidR="000C749C" w:rsidRPr="00BE4F77" w14:paraId="02074E7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C49808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92CC5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1.16587%</w:t>
            </w:r>
          </w:p>
        </w:tc>
      </w:tr>
      <w:tr w:rsidR="000C749C" w:rsidRPr="00BE4F77" w14:paraId="1BE128A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592C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198A7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1.18103%</w:t>
            </w:r>
          </w:p>
        </w:tc>
      </w:tr>
      <w:tr w:rsidR="000C749C" w:rsidRPr="00BE4F77" w14:paraId="00A21923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093F0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9823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1.19638%</w:t>
            </w:r>
          </w:p>
        </w:tc>
      </w:tr>
      <w:tr w:rsidR="000C749C" w:rsidRPr="00BE4F77" w14:paraId="06E1C340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AB06E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3434F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1.21194%</w:t>
            </w:r>
          </w:p>
        </w:tc>
      </w:tr>
      <w:tr w:rsidR="000C749C" w:rsidRPr="00BE4F77" w14:paraId="1DD7508D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0C331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11903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1.22769%</w:t>
            </w:r>
          </w:p>
        </w:tc>
      </w:tr>
      <w:tr w:rsidR="000C749C" w:rsidRPr="00BE4F77" w14:paraId="5A74687E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39E346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0DB29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1.24365%</w:t>
            </w:r>
          </w:p>
        </w:tc>
      </w:tr>
      <w:tr w:rsidR="000C749C" w:rsidRPr="00BE4F77" w14:paraId="63FB2B7F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D9973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8C0DD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1.25982%</w:t>
            </w:r>
          </w:p>
        </w:tc>
      </w:tr>
      <w:tr w:rsidR="000C749C" w:rsidRPr="00BE4F77" w14:paraId="33C092D7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C08AC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99578D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1.27620%</w:t>
            </w:r>
          </w:p>
        </w:tc>
      </w:tr>
      <w:tr w:rsidR="000C749C" w:rsidRPr="00BE4F77" w14:paraId="2F8B3158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CE1B0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lastRenderedPageBreak/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F0662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1.29279%</w:t>
            </w:r>
          </w:p>
        </w:tc>
      </w:tr>
      <w:tr w:rsidR="000C749C" w:rsidRPr="00BE4F77" w14:paraId="43FB0992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F0D4A3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1A389E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1.30959%</w:t>
            </w:r>
          </w:p>
        </w:tc>
      </w:tr>
      <w:tr w:rsidR="000C749C" w:rsidRPr="00BE4F77" w14:paraId="4B2F425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AB0FC4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8890F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1.32662%</w:t>
            </w:r>
          </w:p>
        </w:tc>
      </w:tr>
      <w:tr w:rsidR="000C749C" w:rsidRPr="00BE4F77" w14:paraId="60317C8B" w14:textId="77777777" w:rsidTr="000C749C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116DFB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5169F" w14:textId="77777777" w:rsidR="000C749C" w:rsidRPr="00BE4F77" w:rsidRDefault="000C749C" w:rsidP="00BE4F77">
            <w:pPr>
              <w:jc w:val="center"/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</w:pPr>
            <w:r w:rsidRPr="00BE4F77">
              <w:rPr>
                <w:rFonts w:asciiTheme="minorHAnsi" w:hAnsiTheme="minorHAnsi" w:cstheme="majorHAnsi"/>
                <w:color w:val="000000"/>
                <w:sz w:val="22"/>
                <w:szCs w:val="22"/>
                <w:lang w:val="es-MX" w:eastAsia="es-MX"/>
              </w:rPr>
              <w:t>1.34377%</w:t>
            </w:r>
          </w:p>
        </w:tc>
      </w:tr>
    </w:tbl>
    <w:p w14:paraId="6583D5D5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DAF3774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5EF2646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129C09B3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072CC955" w14:textId="195AB04E" w:rsidR="00EF563A" w:rsidRDefault="00EF563A">
      <w:pPr>
        <w:spacing w:after="160" w:line="259" w:lineRule="auto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  <w:r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  <w:br w:type="page"/>
      </w:r>
    </w:p>
    <w:p w14:paraId="3D6289CC" w14:textId="77777777" w:rsidR="00EF563A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 w:rsidRPr="00BE4F77">
        <w:rPr>
          <w:rFonts w:asciiTheme="minorHAnsi" w:hAnsiTheme="minorHAnsi" w:cstheme="minorHAnsi"/>
          <w:b/>
          <w:sz w:val="22"/>
          <w:szCs w:val="22"/>
          <w:lang w:val="es-MX"/>
        </w:rPr>
        <w:lastRenderedPageBreak/>
        <w:t>Anexo 5</w:t>
      </w:r>
    </w:p>
    <w:p w14:paraId="084D21E4" w14:textId="734B0F96" w:rsidR="00EF563A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  <w:r>
        <w:rPr>
          <w:rFonts w:asciiTheme="minorHAnsi" w:hAnsiTheme="minorHAnsi" w:cstheme="minorHAnsi"/>
          <w:b/>
          <w:sz w:val="22"/>
          <w:szCs w:val="22"/>
          <w:lang w:val="es-MX"/>
        </w:rPr>
        <w:t>(bajo el supuesto de crédito a 24 años)</w:t>
      </w:r>
    </w:p>
    <w:p w14:paraId="21A1F0EB" w14:textId="5CA431EC" w:rsidR="00EF563A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EF563A" w:rsidRPr="002921B6" w14:paraId="32C65D0C" w14:textId="77777777" w:rsidTr="00DA2CF6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0F302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2B69D8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EF563A" w:rsidRPr="002921B6" w14:paraId="3468F45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EC6B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EA62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0.03229%</w:t>
            </w:r>
          </w:p>
        </w:tc>
      </w:tr>
      <w:tr w:rsidR="00EF563A" w:rsidRPr="002921B6" w14:paraId="7B60EC0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B29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81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0.03271%</w:t>
            </w:r>
          </w:p>
        </w:tc>
      </w:tr>
      <w:tr w:rsidR="00EF563A" w:rsidRPr="002921B6" w14:paraId="327D703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AE0C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A9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0.03314%</w:t>
            </w:r>
          </w:p>
        </w:tc>
      </w:tr>
      <w:tr w:rsidR="00EF563A" w:rsidRPr="002921B6" w14:paraId="3DAAC2D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D5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BD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0.03357%</w:t>
            </w:r>
          </w:p>
        </w:tc>
      </w:tr>
      <w:tr w:rsidR="00EF563A" w:rsidRPr="002921B6" w14:paraId="7210BB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237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C0C4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0.03400%</w:t>
            </w:r>
          </w:p>
        </w:tc>
      </w:tr>
      <w:tr w:rsidR="00EF563A" w:rsidRPr="002921B6" w14:paraId="3C37DE9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1C7D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D4FB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0.03444%</w:t>
            </w:r>
          </w:p>
        </w:tc>
      </w:tr>
      <w:tr w:rsidR="00EF563A" w:rsidRPr="002921B6" w14:paraId="7B3751D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25E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52D4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0.03489%</w:t>
            </w:r>
          </w:p>
        </w:tc>
      </w:tr>
      <w:tr w:rsidR="00EF563A" w:rsidRPr="002921B6" w14:paraId="438CC9D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81E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6B07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0.03535%</w:t>
            </w:r>
          </w:p>
        </w:tc>
      </w:tr>
      <w:tr w:rsidR="00EF563A" w:rsidRPr="002921B6" w14:paraId="533F4AB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89D5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9EB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0.03581%</w:t>
            </w:r>
          </w:p>
        </w:tc>
      </w:tr>
      <w:tr w:rsidR="00EF563A" w:rsidRPr="002921B6" w14:paraId="096FC93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CA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FAC3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0.03627%</w:t>
            </w:r>
          </w:p>
        </w:tc>
      </w:tr>
      <w:tr w:rsidR="00EF563A" w:rsidRPr="002921B6" w14:paraId="48C1C3E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67AF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88D4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0.03674%</w:t>
            </w:r>
          </w:p>
        </w:tc>
      </w:tr>
      <w:tr w:rsidR="00EF563A" w:rsidRPr="002921B6" w14:paraId="3D83558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625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2271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0.03722%</w:t>
            </w:r>
          </w:p>
        </w:tc>
      </w:tr>
      <w:tr w:rsidR="00EF563A" w:rsidRPr="002921B6" w14:paraId="4684292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2B2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74E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0.03770%</w:t>
            </w:r>
          </w:p>
        </w:tc>
      </w:tr>
      <w:tr w:rsidR="00EF563A" w:rsidRPr="002921B6" w14:paraId="5F28C04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CD46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D559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0.03819%</w:t>
            </w:r>
          </w:p>
        </w:tc>
      </w:tr>
      <w:tr w:rsidR="00EF563A" w:rsidRPr="002921B6" w14:paraId="2359BB6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5D9A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5AF44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0.03869%</w:t>
            </w:r>
          </w:p>
        </w:tc>
      </w:tr>
      <w:tr w:rsidR="00EF563A" w:rsidRPr="002921B6" w14:paraId="2F211F3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845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F5C3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0.03919%</w:t>
            </w:r>
          </w:p>
        </w:tc>
      </w:tr>
      <w:tr w:rsidR="00EF563A" w:rsidRPr="002921B6" w14:paraId="218E1E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66E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F939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0.03970%</w:t>
            </w:r>
          </w:p>
        </w:tc>
      </w:tr>
      <w:tr w:rsidR="00EF563A" w:rsidRPr="002921B6" w14:paraId="2371785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92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437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0.04022%</w:t>
            </w:r>
          </w:p>
        </w:tc>
      </w:tr>
      <w:tr w:rsidR="00EF563A" w:rsidRPr="002921B6" w14:paraId="4330AFB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19FE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0510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0.04074%</w:t>
            </w:r>
          </w:p>
        </w:tc>
      </w:tr>
      <w:tr w:rsidR="00EF563A" w:rsidRPr="002921B6" w14:paraId="5E0231A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2C2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4FD9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0.04127%</w:t>
            </w:r>
          </w:p>
        </w:tc>
      </w:tr>
      <w:tr w:rsidR="00EF563A" w:rsidRPr="002921B6" w14:paraId="30467B7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871D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3531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0.04181%</w:t>
            </w:r>
          </w:p>
        </w:tc>
      </w:tr>
      <w:tr w:rsidR="00EF563A" w:rsidRPr="002921B6" w14:paraId="4C43CD3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C02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46E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0.04235%</w:t>
            </w:r>
          </w:p>
        </w:tc>
      </w:tr>
      <w:tr w:rsidR="00EF563A" w:rsidRPr="002921B6" w14:paraId="2766697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52E9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A49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0.04290%</w:t>
            </w:r>
          </w:p>
        </w:tc>
      </w:tr>
      <w:tr w:rsidR="00EF563A" w:rsidRPr="002921B6" w14:paraId="138EA8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9EAB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C74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0.04346%</w:t>
            </w:r>
          </w:p>
        </w:tc>
      </w:tr>
      <w:tr w:rsidR="00EF563A" w:rsidRPr="002921B6" w14:paraId="72777AB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E92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56C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0.04403%</w:t>
            </w:r>
          </w:p>
        </w:tc>
      </w:tr>
      <w:tr w:rsidR="00EF563A" w:rsidRPr="002921B6" w14:paraId="2737ADF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DC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43DE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0.04460%</w:t>
            </w:r>
          </w:p>
        </w:tc>
      </w:tr>
      <w:tr w:rsidR="00EF563A" w:rsidRPr="002921B6" w14:paraId="6C38131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8ED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CBF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0.04518%</w:t>
            </w:r>
          </w:p>
        </w:tc>
      </w:tr>
      <w:tr w:rsidR="00EF563A" w:rsidRPr="002921B6" w14:paraId="6DF0563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0AC0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403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0.04577%</w:t>
            </w:r>
          </w:p>
        </w:tc>
      </w:tr>
      <w:tr w:rsidR="00EF563A" w:rsidRPr="002921B6" w14:paraId="35514E5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87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46DB2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0.04636%</w:t>
            </w:r>
          </w:p>
        </w:tc>
      </w:tr>
      <w:tr w:rsidR="00EF563A" w:rsidRPr="002921B6" w14:paraId="15AD4FE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363E4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04D9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0.04696%</w:t>
            </w:r>
          </w:p>
        </w:tc>
      </w:tr>
      <w:tr w:rsidR="00EF563A" w:rsidRPr="002921B6" w14:paraId="502BCD2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E43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315E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0.04757%</w:t>
            </w:r>
          </w:p>
        </w:tc>
      </w:tr>
      <w:tr w:rsidR="00EF563A" w:rsidRPr="002921B6" w14:paraId="5A7F2AC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A3EA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1DB8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0.04819%</w:t>
            </w:r>
          </w:p>
        </w:tc>
      </w:tr>
      <w:tr w:rsidR="00EF563A" w:rsidRPr="002921B6" w14:paraId="1A86213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9B7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E83E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0.04882%</w:t>
            </w:r>
          </w:p>
        </w:tc>
      </w:tr>
      <w:tr w:rsidR="00EF563A" w:rsidRPr="002921B6" w14:paraId="4944F29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5D41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723C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0.04945%</w:t>
            </w:r>
          </w:p>
        </w:tc>
      </w:tr>
      <w:tr w:rsidR="00EF563A" w:rsidRPr="002921B6" w14:paraId="2AD7AF9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895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99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0.05010%</w:t>
            </w:r>
          </w:p>
        </w:tc>
      </w:tr>
      <w:tr w:rsidR="00EF563A" w:rsidRPr="002921B6" w14:paraId="30EFBE5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6FB1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B315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0.05075%</w:t>
            </w:r>
          </w:p>
        </w:tc>
      </w:tr>
      <w:tr w:rsidR="00EF563A" w:rsidRPr="002921B6" w14:paraId="7DF9F70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658F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E2A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0.05141%</w:t>
            </w:r>
          </w:p>
        </w:tc>
      </w:tr>
      <w:tr w:rsidR="00EF563A" w:rsidRPr="002921B6" w14:paraId="113446E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7E4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2FF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0.05207%</w:t>
            </w:r>
          </w:p>
        </w:tc>
      </w:tr>
      <w:tr w:rsidR="00EF563A" w:rsidRPr="002921B6" w14:paraId="262851E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04DC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9B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0.05275%</w:t>
            </w:r>
          </w:p>
        </w:tc>
      </w:tr>
      <w:tr w:rsidR="00EF563A" w:rsidRPr="002921B6" w14:paraId="06FD1B6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BED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26CFC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0.05344%</w:t>
            </w:r>
          </w:p>
        </w:tc>
      </w:tr>
      <w:tr w:rsidR="00EF563A" w:rsidRPr="002921B6" w14:paraId="29D8D5A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BED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26E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0.05413%</w:t>
            </w:r>
          </w:p>
        </w:tc>
      </w:tr>
      <w:tr w:rsidR="00EF563A" w:rsidRPr="002921B6" w14:paraId="54DADF4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B7A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F9D7D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0.05484%</w:t>
            </w:r>
          </w:p>
        </w:tc>
      </w:tr>
      <w:tr w:rsidR="00EF563A" w:rsidRPr="002921B6" w14:paraId="7E7CCEF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45D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EF4A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0.05555%</w:t>
            </w:r>
          </w:p>
        </w:tc>
      </w:tr>
      <w:tr w:rsidR="00EF563A" w:rsidRPr="002921B6" w14:paraId="355177C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D805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1C3C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0.05627%</w:t>
            </w:r>
          </w:p>
        </w:tc>
      </w:tr>
      <w:tr w:rsidR="00EF563A" w:rsidRPr="002921B6" w14:paraId="0483414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CBAC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219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0.05700%</w:t>
            </w:r>
          </w:p>
        </w:tc>
      </w:tr>
      <w:tr w:rsidR="00EF563A" w:rsidRPr="002921B6" w14:paraId="478C2E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CD73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89A50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0.05774%</w:t>
            </w:r>
          </w:p>
        </w:tc>
      </w:tr>
      <w:tr w:rsidR="00EF563A" w:rsidRPr="002921B6" w14:paraId="45183C4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EDF4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7E7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0.05849%</w:t>
            </w:r>
          </w:p>
        </w:tc>
      </w:tr>
      <w:tr w:rsidR="00EF563A" w:rsidRPr="002921B6" w14:paraId="5CFE1B4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D27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6738E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0.05925%</w:t>
            </w:r>
          </w:p>
        </w:tc>
      </w:tr>
      <w:tr w:rsidR="00EF563A" w:rsidRPr="002921B6" w14:paraId="053E21E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86EB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739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0.06002%</w:t>
            </w:r>
          </w:p>
        </w:tc>
      </w:tr>
      <w:tr w:rsidR="00EF563A" w:rsidRPr="002921B6" w14:paraId="1B08BE1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8522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529F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0.06081%</w:t>
            </w:r>
          </w:p>
        </w:tc>
      </w:tr>
      <w:tr w:rsidR="00EF563A" w:rsidRPr="002921B6" w14:paraId="6363D12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1DA9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AAE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0.06160%</w:t>
            </w:r>
          </w:p>
        </w:tc>
      </w:tr>
      <w:tr w:rsidR="00EF563A" w:rsidRPr="002921B6" w14:paraId="0AA16F0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B179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AB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0.06240%</w:t>
            </w:r>
          </w:p>
        </w:tc>
      </w:tr>
      <w:tr w:rsidR="00EF563A" w:rsidRPr="002921B6" w14:paraId="017D5DE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CC8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0AB9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0.06321%</w:t>
            </w:r>
          </w:p>
        </w:tc>
      </w:tr>
      <w:tr w:rsidR="00EF563A" w:rsidRPr="002921B6" w14:paraId="6ACB73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D85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03E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0.06403%</w:t>
            </w:r>
          </w:p>
        </w:tc>
      </w:tr>
      <w:tr w:rsidR="00EF563A" w:rsidRPr="002921B6" w14:paraId="76A107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9A5C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A6FD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0.06486%</w:t>
            </w:r>
          </w:p>
        </w:tc>
      </w:tr>
      <w:tr w:rsidR="00EF563A" w:rsidRPr="002921B6" w14:paraId="3256D6F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42B1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6D78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0.06570%</w:t>
            </w:r>
          </w:p>
        </w:tc>
      </w:tr>
      <w:tr w:rsidR="00EF563A" w:rsidRPr="002921B6" w14:paraId="33B7DA5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0BC4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C4031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0.06656%</w:t>
            </w:r>
          </w:p>
        </w:tc>
      </w:tr>
      <w:tr w:rsidR="00EF563A" w:rsidRPr="002921B6" w14:paraId="34715D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FB93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1074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0.06742%</w:t>
            </w:r>
          </w:p>
        </w:tc>
      </w:tr>
      <w:tr w:rsidR="00EF563A" w:rsidRPr="002921B6" w14:paraId="0D2FCDB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F0D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B0F8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0.06830%</w:t>
            </w:r>
          </w:p>
        </w:tc>
      </w:tr>
      <w:tr w:rsidR="00EF563A" w:rsidRPr="002921B6" w14:paraId="535D701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C2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F99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0.06919%</w:t>
            </w:r>
          </w:p>
        </w:tc>
      </w:tr>
      <w:tr w:rsidR="00EF563A" w:rsidRPr="002921B6" w14:paraId="5F20CD7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11F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4B7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0.07009%</w:t>
            </w:r>
          </w:p>
        </w:tc>
      </w:tr>
      <w:tr w:rsidR="00EF563A" w:rsidRPr="002921B6" w14:paraId="7081094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774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2C8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0.07100%</w:t>
            </w:r>
          </w:p>
        </w:tc>
      </w:tr>
      <w:tr w:rsidR="00EF563A" w:rsidRPr="002921B6" w14:paraId="0B9A1FC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D43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70EA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0.07192%</w:t>
            </w:r>
          </w:p>
        </w:tc>
      </w:tr>
      <w:tr w:rsidR="00EF563A" w:rsidRPr="002921B6" w14:paraId="372B3BD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83A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0FCB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0.07286%</w:t>
            </w:r>
          </w:p>
        </w:tc>
      </w:tr>
      <w:tr w:rsidR="00EF563A" w:rsidRPr="002921B6" w14:paraId="679FB9E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93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584A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0.07380%</w:t>
            </w:r>
          </w:p>
        </w:tc>
      </w:tr>
      <w:tr w:rsidR="00EF563A" w:rsidRPr="002921B6" w14:paraId="243A3F1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D04E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1EE2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0.07476%</w:t>
            </w:r>
          </w:p>
        </w:tc>
      </w:tr>
      <w:tr w:rsidR="00EF563A" w:rsidRPr="002921B6" w14:paraId="0408121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2FE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CD6C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0.07574%</w:t>
            </w:r>
          </w:p>
        </w:tc>
      </w:tr>
      <w:tr w:rsidR="00EF563A" w:rsidRPr="002921B6" w14:paraId="6C03C00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AE3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8F6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0.07672%</w:t>
            </w:r>
          </w:p>
        </w:tc>
      </w:tr>
      <w:tr w:rsidR="00EF563A" w:rsidRPr="002921B6" w14:paraId="249659D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A1FF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8F75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0.07772%</w:t>
            </w:r>
          </w:p>
        </w:tc>
      </w:tr>
      <w:tr w:rsidR="00EF563A" w:rsidRPr="002921B6" w14:paraId="1963EEF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169A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E9EE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0.07873%</w:t>
            </w:r>
          </w:p>
        </w:tc>
      </w:tr>
      <w:tr w:rsidR="00EF563A" w:rsidRPr="002921B6" w14:paraId="6A1F63A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295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301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0.07975%</w:t>
            </w:r>
          </w:p>
        </w:tc>
      </w:tr>
      <w:tr w:rsidR="00EF563A" w:rsidRPr="002921B6" w14:paraId="39FB035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FBB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69E7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0.08079%</w:t>
            </w:r>
          </w:p>
        </w:tc>
      </w:tr>
      <w:tr w:rsidR="00EF563A" w:rsidRPr="002921B6" w14:paraId="064FF9D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C09F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D6BE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0.08184%</w:t>
            </w:r>
          </w:p>
        </w:tc>
      </w:tr>
      <w:tr w:rsidR="00EF563A" w:rsidRPr="002921B6" w14:paraId="39C6F2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FE9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433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0.08290%</w:t>
            </w:r>
          </w:p>
        </w:tc>
      </w:tr>
      <w:tr w:rsidR="00EF563A" w:rsidRPr="002921B6" w14:paraId="1A68066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D54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7FC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0.08398%</w:t>
            </w:r>
          </w:p>
        </w:tc>
      </w:tr>
      <w:tr w:rsidR="00EF563A" w:rsidRPr="002921B6" w14:paraId="59DDA8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B51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917A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0.08507%</w:t>
            </w:r>
          </w:p>
        </w:tc>
      </w:tr>
      <w:tr w:rsidR="00EF563A" w:rsidRPr="002921B6" w14:paraId="64A8AD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5EF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F923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0.08618%</w:t>
            </w:r>
          </w:p>
        </w:tc>
      </w:tr>
      <w:tr w:rsidR="00EF563A" w:rsidRPr="002921B6" w14:paraId="2475E5D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04FE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7662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0.08730%</w:t>
            </w:r>
          </w:p>
        </w:tc>
      </w:tr>
      <w:tr w:rsidR="00EF563A" w:rsidRPr="002921B6" w14:paraId="28163D2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56F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C46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0.08843%</w:t>
            </w:r>
          </w:p>
        </w:tc>
      </w:tr>
      <w:tr w:rsidR="00EF563A" w:rsidRPr="002921B6" w14:paraId="046DA6D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0BD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1F4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0.08958%</w:t>
            </w:r>
          </w:p>
        </w:tc>
      </w:tr>
      <w:tr w:rsidR="00EF563A" w:rsidRPr="002921B6" w14:paraId="5413FDB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54B3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416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0.09075%</w:t>
            </w:r>
          </w:p>
        </w:tc>
      </w:tr>
      <w:tr w:rsidR="00EF563A" w:rsidRPr="002921B6" w14:paraId="1F6DA2C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A0E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68D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0.09193%</w:t>
            </w:r>
          </w:p>
        </w:tc>
      </w:tr>
      <w:tr w:rsidR="00EF563A" w:rsidRPr="002921B6" w14:paraId="04B9086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9E3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6702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0.09312%</w:t>
            </w:r>
          </w:p>
        </w:tc>
      </w:tr>
      <w:tr w:rsidR="00EF563A" w:rsidRPr="002921B6" w14:paraId="397D032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3D3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453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0.09433%</w:t>
            </w:r>
          </w:p>
        </w:tc>
      </w:tr>
      <w:tr w:rsidR="00EF563A" w:rsidRPr="002921B6" w14:paraId="3FA781B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F30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094C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0.09556%</w:t>
            </w:r>
          </w:p>
        </w:tc>
      </w:tr>
      <w:tr w:rsidR="00EF563A" w:rsidRPr="002921B6" w14:paraId="318B171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7F58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03817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0.09680%</w:t>
            </w:r>
          </w:p>
        </w:tc>
      </w:tr>
      <w:tr w:rsidR="00EF563A" w:rsidRPr="002921B6" w14:paraId="3C1F30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90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D1C2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0.09806%</w:t>
            </w:r>
          </w:p>
        </w:tc>
      </w:tr>
      <w:tr w:rsidR="00EF563A" w:rsidRPr="002921B6" w14:paraId="7B261E6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47CF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BA88F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0.09933%</w:t>
            </w:r>
          </w:p>
        </w:tc>
      </w:tr>
      <w:tr w:rsidR="00EF563A" w:rsidRPr="002921B6" w14:paraId="544A524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98D7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4061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0.10063%</w:t>
            </w:r>
          </w:p>
        </w:tc>
      </w:tr>
      <w:tr w:rsidR="00EF563A" w:rsidRPr="002921B6" w14:paraId="113B1D8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2952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0D79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0.10193%</w:t>
            </w:r>
          </w:p>
        </w:tc>
      </w:tr>
      <w:tr w:rsidR="00EF563A" w:rsidRPr="002921B6" w14:paraId="48D9B2D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EEC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0070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0.10326%</w:t>
            </w:r>
          </w:p>
        </w:tc>
      </w:tr>
      <w:tr w:rsidR="00EF563A" w:rsidRPr="002921B6" w14:paraId="33BB4EE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EB72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0CD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0.10460%</w:t>
            </w:r>
          </w:p>
        </w:tc>
      </w:tr>
      <w:tr w:rsidR="00EF563A" w:rsidRPr="002921B6" w14:paraId="2210F20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EA5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445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0.10596%</w:t>
            </w:r>
          </w:p>
        </w:tc>
      </w:tr>
      <w:tr w:rsidR="00EF563A" w:rsidRPr="002921B6" w14:paraId="56F8887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1F92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FCAE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0.10734%</w:t>
            </w:r>
          </w:p>
        </w:tc>
      </w:tr>
      <w:tr w:rsidR="00EF563A" w:rsidRPr="002921B6" w14:paraId="4934A53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B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D59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0.10873%</w:t>
            </w:r>
          </w:p>
        </w:tc>
      </w:tr>
      <w:tr w:rsidR="00EF563A" w:rsidRPr="002921B6" w14:paraId="75C554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4049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07F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0.11015%</w:t>
            </w:r>
          </w:p>
        </w:tc>
      </w:tr>
      <w:tr w:rsidR="00EF563A" w:rsidRPr="002921B6" w14:paraId="537F7D0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3210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B7F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0.11158%</w:t>
            </w:r>
          </w:p>
        </w:tc>
      </w:tr>
      <w:tr w:rsidR="00EF563A" w:rsidRPr="002921B6" w14:paraId="135E993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D8B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524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0.11303%</w:t>
            </w:r>
          </w:p>
        </w:tc>
      </w:tr>
      <w:tr w:rsidR="00EF563A" w:rsidRPr="002921B6" w14:paraId="4B8CD9B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109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73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0.11450%</w:t>
            </w:r>
          </w:p>
        </w:tc>
      </w:tr>
      <w:tr w:rsidR="00EF563A" w:rsidRPr="002921B6" w14:paraId="04CB3FA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974E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7CF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0.11599%</w:t>
            </w:r>
          </w:p>
        </w:tc>
      </w:tr>
      <w:tr w:rsidR="00EF563A" w:rsidRPr="002921B6" w14:paraId="056FAC6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467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7C9BB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0.11750%</w:t>
            </w:r>
          </w:p>
        </w:tc>
      </w:tr>
      <w:tr w:rsidR="00EF563A" w:rsidRPr="002921B6" w14:paraId="3DFF398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BA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61EF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0.11902%</w:t>
            </w:r>
          </w:p>
        </w:tc>
      </w:tr>
      <w:tr w:rsidR="00EF563A" w:rsidRPr="002921B6" w14:paraId="657C3C9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DFE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BF46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0.12057%</w:t>
            </w:r>
          </w:p>
        </w:tc>
      </w:tr>
      <w:tr w:rsidR="00EF563A" w:rsidRPr="002921B6" w14:paraId="2B7B310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DFC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123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0.12214%</w:t>
            </w:r>
          </w:p>
        </w:tc>
      </w:tr>
      <w:tr w:rsidR="00EF563A" w:rsidRPr="002921B6" w14:paraId="1C2F2FB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5A9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2A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0.12373%</w:t>
            </w:r>
          </w:p>
        </w:tc>
      </w:tr>
      <w:tr w:rsidR="00EF563A" w:rsidRPr="002921B6" w14:paraId="641125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5450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72D4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0.12533%</w:t>
            </w:r>
          </w:p>
        </w:tc>
      </w:tr>
      <w:tr w:rsidR="00EF563A" w:rsidRPr="002921B6" w14:paraId="7C0341D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EE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567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0.12696%</w:t>
            </w:r>
          </w:p>
        </w:tc>
      </w:tr>
      <w:tr w:rsidR="00EF563A" w:rsidRPr="002921B6" w14:paraId="704EA98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2F33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A1BF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0.12861%</w:t>
            </w:r>
          </w:p>
        </w:tc>
      </w:tr>
      <w:tr w:rsidR="00EF563A" w:rsidRPr="002921B6" w14:paraId="515F7D5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B0DC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E58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0.13029%</w:t>
            </w:r>
          </w:p>
        </w:tc>
      </w:tr>
      <w:tr w:rsidR="00EF563A" w:rsidRPr="002921B6" w14:paraId="531583E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9072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4C0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0.13198%</w:t>
            </w:r>
          </w:p>
        </w:tc>
      </w:tr>
      <w:tr w:rsidR="00EF563A" w:rsidRPr="002921B6" w14:paraId="3D2DBD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2831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114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0.13370%</w:t>
            </w:r>
          </w:p>
        </w:tc>
      </w:tr>
      <w:tr w:rsidR="00EF563A" w:rsidRPr="002921B6" w14:paraId="5894B26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A803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636E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0.13543%</w:t>
            </w:r>
          </w:p>
        </w:tc>
      </w:tr>
      <w:tr w:rsidR="00EF563A" w:rsidRPr="002921B6" w14:paraId="7BB4CB8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CF0A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861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0.13719%</w:t>
            </w:r>
          </w:p>
        </w:tc>
      </w:tr>
      <w:tr w:rsidR="00EF563A" w:rsidRPr="002921B6" w14:paraId="54615B4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094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903B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0.13898%</w:t>
            </w:r>
          </w:p>
        </w:tc>
      </w:tr>
      <w:tr w:rsidR="00EF563A" w:rsidRPr="002921B6" w14:paraId="30CEDD6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68E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92BB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0.14078%</w:t>
            </w:r>
          </w:p>
        </w:tc>
      </w:tr>
      <w:tr w:rsidR="00EF563A" w:rsidRPr="002921B6" w14:paraId="6A5C90B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9A2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A4B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0.14261%</w:t>
            </w:r>
          </w:p>
        </w:tc>
      </w:tr>
      <w:tr w:rsidR="00EF563A" w:rsidRPr="002921B6" w14:paraId="6BE950C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857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885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0.14447%</w:t>
            </w:r>
          </w:p>
        </w:tc>
      </w:tr>
      <w:tr w:rsidR="00EF563A" w:rsidRPr="002921B6" w14:paraId="33BB39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E11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F89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0.14635%</w:t>
            </w:r>
          </w:p>
        </w:tc>
      </w:tr>
      <w:tr w:rsidR="00EF563A" w:rsidRPr="002921B6" w14:paraId="6A418E4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4378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2AC8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0.14825%</w:t>
            </w:r>
          </w:p>
        </w:tc>
      </w:tr>
      <w:tr w:rsidR="00EF563A" w:rsidRPr="002921B6" w14:paraId="317CA91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B644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3AE2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0.15018%</w:t>
            </w:r>
          </w:p>
        </w:tc>
      </w:tr>
      <w:tr w:rsidR="00EF563A" w:rsidRPr="002921B6" w14:paraId="621E295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6ED30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2BC4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0.15213%</w:t>
            </w:r>
          </w:p>
        </w:tc>
      </w:tr>
      <w:tr w:rsidR="00EF563A" w:rsidRPr="002921B6" w14:paraId="427ACEB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3D86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0AD7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0.15411%</w:t>
            </w:r>
          </w:p>
        </w:tc>
      </w:tr>
      <w:tr w:rsidR="00EF563A" w:rsidRPr="002921B6" w14:paraId="443BDE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586C2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A578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0.15611%</w:t>
            </w:r>
          </w:p>
        </w:tc>
      </w:tr>
      <w:tr w:rsidR="00EF563A" w:rsidRPr="002921B6" w14:paraId="1E8F44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F2C5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F90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0.15814%</w:t>
            </w:r>
          </w:p>
        </w:tc>
      </w:tr>
      <w:tr w:rsidR="00EF563A" w:rsidRPr="002921B6" w14:paraId="566F259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3987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E02D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0.16020%</w:t>
            </w:r>
          </w:p>
        </w:tc>
      </w:tr>
      <w:tr w:rsidR="00EF563A" w:rsidRPr="002921B6" w14:paraId="345FC53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273B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29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0.16228%</w:t>
            </w:r>
          </w:p>
        </w:tc>
      </w:tr>
      <w:tr w:rsidR="00EF563A" w:rsidRPr="002921B6" w14:paraId="4F4F854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C91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913F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0.16439%</w:t>
            </w:r>
          </w:p>
        </w:tc>
      </w:tr>
      <w:tr w:rsidR="00EF563A" w:rsidRPr="002921B6" w14:paraId="2DBF671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7F3F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827E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0.16652%</w:t>
            </w:r>
          </w:p>
        </w:tc>
      </w:tr>
      <w:tr w:rsidR="00EF563A" w:rsidRPr="002921B6" w14:paraId="6EAF97F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3A5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1503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0.16869%</w:t>
            </w:r>
          </w:p>
        </w:tc>
      </w:tr>
      <w:tr w:rsidR="00EF563A" w:rsidRPr="002921B6" w14:paraId="4A0EF21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6935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011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0.17088%</w:t>
            </w:r>
          </w:p>
        </w:tc>
      </w:tr>
      <w:tr w:rsidR="00EF563A" w:rsidRPr="002921B6" w14:paraId="165B0A5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B20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799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0.17310%</w:t>
            </w:r>
          </w:p>
        </w:tc>
      </w:tr>
      <w:tr w:rsidR="00EF563A" w:rsidRPr="002921B6" w14:paraId="0A2DD6D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8B46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E870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0.17535%</w:t>
            </w:r>
          </w:p>
        </w:tc>
      </w:tr>
      <w:tr w:rsidR="00EF563A" w:rsidRPr="002921B6" w14:paraId="2C5115E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755F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9B2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0.17763%</w:t>
            </w:r>
          </w:p>
        </w:tc>
      </w:tr>
      <w:tr w:rsidR="00EF563A" w:rsidRPr="002921B6" w14:paraId="43C7B45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51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5D48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0.17994%</w:t>
            </w:r>
          </w:p>
        </w:tc>
      </w:tr>
      <w:tr w:rsidR="00EF563A" w:rsidRPr="002921B6" w14:paraId="0A555CC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EFB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03B7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0.18228%</w:t>
            </w:r>
          </w:p>
        </w:tc>
      </w:tr>
      <w:tr w:rsidR="00EF563A" w:rsidRPr="002921B6" w14:paraId="351796D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37E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045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0.18465%</w:t>
            </w:r>
          </w:p>
        </w:tc>
      </w:tr>
      <w:tr w:rsidR="00EF563A" w:rsidRPr="002921B6" w14:paraId="30E4098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195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CB90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0.18705%</w:t>
            </w:r>
          </w:p>
        </w:tc>
      </w:tr>
      <w:tr w:rsidR="00EF563A" w:rsidRPr="002921B6" w14:paraId="5322F8E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D754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EF5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0.18948%</w:t>
            </w:r>
          </w:p>
        </w:tc>
      </w:tr>
      <w:tr w:rsidR="00EF563A" w:rsidRPr="002921B6" w14:paraId="39C3BFA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B3B25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EDB6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0.19195%</w:t>
            </w:r>
          </w:p>
        </w:tc>
      </w:tr>
      <w:tr w:rsidR="00EF563A" w:rsidRPr="002921B6" w14:paraId="1493426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D58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668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0.19444%</w:t>
            </w:r>
          </w:p>
        </w:tc>
      </w:tr>
      <w:tr w:rsidR="00EF563A" w:rsidRPr="002921B6" w14:paraId="2F5C942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6798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1E8C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0.19697%</w:t>
            </w:r>
          </w:p>
        </w:tc>
      </w:tr>
      <w:tr w:rsidR="00EF563A" w:rsidRPr="002921B6" w14:paraId="6E76C15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D79C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5DC0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0.19953%</w:t>
            </w:r>
          </w:p>
        </w:tc>
      </w:tr>
      <w:tr w:rsidR="00EF563A" w:rsidRPr="002921B6" w14:paraId="64F9A9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548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030B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0.20212%</w:t>
            </w:r>
          </w:p>
        </w:tc>
      </w:tr>
      <w:tr w:rsidR="00EF563A" w:rsidRPr="002921B6" w14:paraId="4881A81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2EFD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7AE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0.20475%</w:t>
            </w:r>
          </w:p>
        </w:tc>
      </w:tr>
      <w:tr w:rsidR="00EF563A" w:rsidRPr="002921B6" w14:paraId="4FEC9B8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B9A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EC01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0.20741%</w:t>
            </w:r>
          </w:p>
        </w:tc>
      </w:tr>
      <w:tr w:rsidR="00EF563A" w:rsidRPr="002921B6" w14:paraId="59C9DC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94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652F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0.21011%</w:t>
            </w:r>
          </w:p>
        </w:tc>
      </w:tr>
      <w:tr w:rsidR="00EF563A" w:rsidRPr="002921B6" w14:paraId="1E192A7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C27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0CF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0.21284%</w:t>
            </w:r>
          </w:p>
        </w:tc>
      </w:tr>
      <w:tr w:rsidR="00EF563A" w:rsidRPr="002921B6" w14:paraId="6725357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01D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CAA7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0.21561%</w:t>
            </w:r>
          </w:p>
        </w:tc>
      </w:tr>
      <w:tr w:rsidR="00EF563A" w:rsidRPr="002921B6" w14:paraId="2060A46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09E4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3C16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0.21841%</w:t>
            </w:r>
          </w:p>
        </w:tc>
      </w:tr>
      <w:tr w:rsidR="00EF563A" w:rsidRPr="002921B6" w14:paraId="025471B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FDE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BBC5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0.22125%</w:t>
            </w:r>
          </w:p>
        </w:tc>
      </w:tr>
      <w:tr w:rsidR="00EF563A" w:rsidRPr="002921B6" w14:paraId="43150E6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BC18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A4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0.22413%</w:t>
            </w:r>
          </w:p>
        </w:tc>
      </w:tr>
      <w:tr w:rsidR="00EF563A" w:rsidRPr="002921B6" w14:paraId="24795B6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73E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2B6B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0.22704%</w:t>
            </w:r>
          </w:p>
        </w:tc>
      </w:tr>
      <w:tr w:rsidR="00EF563A" w:rsidRPr="002921B6" w14:paraId="0DE4E7D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B5850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E68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0.22999%</w:t>
            </w:r>
          </w:p>
        </w:tc>
      </w:tr>
      <w:tr w:rsidR="00EF563A" w:rsidRPr="002921B6" w14:paraId="5BB19E7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E12D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6B59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0.23298%</w:t>
            </w:r>
          </w:p>
        </w:tc>
      </w:tr>
      <w:tr w:rsidR="00EF563A" w:rsidRPr="002921B6" w14:paraId="1DE1615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882E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01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0.23601%</w:t>
            </w:r>
          </w:p>
        </w:tc>
      </w:tr>
      <w:tr w:rsidR="00EF563A" w:rsidRPr="002921B6" w14:paraId="057E9BF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5F798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527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0.23908%</w:t>
            </w:r>
          </w:p>
        </w:tc>
      </w:tr>
      <w:tr w:rsidR="00EF563A" w:rsidRPr="002921B6" w14:paraId="43F1D4E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2EA2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D278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0.24219%</w:t>
            </w:r>
          </w:p>
        </w:tc>
      </w:tr>
      <w:tr w:rsidR="00EF563A" w:rsidRPr="002921B6" w14:paraId="33AE13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0CB8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C35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0.24534%</w:t>
            </w:r>
          </w:p>
        </w:tc>
      </w:tr>
      <w:tr w:rsidR="00EF563A" w:rsidRPr="002921B6" w14:paraId="11B9B58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9598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D921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0.24853%</w:t>
            </w:r>
          </w:p>
        </w:tc>
      </w:tr>
      <w:tr w:rsidR="00EF563A" w:rsidRPr="002921B6" w14:paraId="063E47D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A31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5C4E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0.25176%</w:t>
            </w:r>
          </w:p>
        </w:tc>
      </w:tr>
      <w:tr w:rsidR="00EF563A" w:rsidRPr="002921B6" w14:paraId="1F3EC7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7146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621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0.25503%</w:t>
            </w:r>
          </w:p>
        </w:tc>
      </w:tr>
      <w:tr w:rsidR="00EF563A" w:rsidRPr="002921B6" w14:paraId="241D9FD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A726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29B5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0.25834%</w:t>
            </w:r>
          </w:p>
        </w:tc>
      </w:tr>
      <w:tr w:rsidR="00EF563A" w:rsidRPr="002921B6" w14:paraId="57C22B0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E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ED65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0.26170%</w:t>
            </w:r>
          </w:p>
        </w:tc>
      </w:tr>
      <w:tr w:rsidR="00EF563A" w:rsidRPr="002921B6" w14:paraId="635BA71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8F6A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E8A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0.26511%</w:t>
            </w:r>
          </w:p>
        </w:tc>
      </w:tr>
      <w:tr w:rsidR="00EF563A" w:rsidRPr="002921B6" w14:paraId="01F487F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6943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1FBC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0.26855%</w:t>
            </w:r>
          </w:p>
        </w:tc>
      </w:tr>
      <w:tr w:rsidR="00EF563A" w:rsidRPr="002921B6" w14:paraId="134A693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0C89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B91F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0.27204%</w:t>
            </w:r>
          </w:p>
        </w:tc>
      </w:tr>
      <w:tr w:rsidR="00EF563A" w:rsidRPr="002921B6" w14:paraId="07FD115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B2882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EADC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0.27558%</w:t>
            </w:r>
          </w:p>
        </w:tc>
      </w:tr>
      <w:tr w:rsidR="00EF563A" w:rsidRPr="002921B6" w14:paraId="79995BF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022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51D7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0.27916%</w:t>
            </w:r>
          </w:p>
        </w:tc>
      </w:tr>
      <w:tr w:rsidR="00EF563A" w:rsidRPr="002921B6" w14:paraId="6234B9A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6AE45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7632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0.28279%</w:t>
            </w:r>
          </w:p>
        </w:tc>
      </w:tr>
      <w:tr w:rsidR="00EF563A" w:rsidRPr="002921B6" w14:paraId="63A72A8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3CCC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3F19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0.28647%</w:t>
            </w:r>
          </w:p>
        </w:tc>
      </w:tr>
      <w:tr w:rsidR="00EF563A" w:rsidRPr="002921B6" w14:paraId="36319B8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871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9F46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0.29019%</w:t>
            </w:r>
          </w:p>
        </w:tc>
      </w:tr>
      <w:tr w:rsidR="00EF563A" w:rsidRPr="002921B6" w14:paraId="7DAEA0A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7BB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A48F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0.29396%</w:t>
            </w:r>
          </w:p>
        </w:tc>
      </w:tr>
      <w:tr w:rsidR="00EF563A" w:rsidRPr="002921B6" w14:paraId="5953EB2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6B80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F0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0.29779%</w:t>
            </w:r>
          </w:p>
        </w:tc>
      </w:tr>
      <w:tr w:rsidR="00EF563A" w:rsidRPr="002921B6" w14:paraId="4CFBF33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20EB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55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0.30166%</w:t>
            </w:r>
          </w:p>
        </w:tc>
      </w:tr>
      <w:tr w:rsidR="00EF563A" w:rsidRPr="002921B6" w14:paraId="3F731D2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EEF3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96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0.30558%</w:t>
            </w:r>
          </w:p>
        </w:tc>
      </w:tr>
      <w:tr w:rsidR="00EF563A" w:rsidRPr="002921B6" w14:paraId="6635E65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1BC4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1C8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0.30955%</w:t>
            </w:r>
          </w:p>
        </w:tc>
      </w:tr>
      <w:tr w:rsidR="00EF563A" w:rsidRPr="002921B6" w14:paraId="37121B1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22BC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5AC5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0.31357%</w:t>
            </w:r>
          </w:p>
        </w:tc>
      </w:tr>
      <w:tr w:rsidR="00EF563A" w:rsidRPr="002921B6" w14:paraId="417BA48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A5264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965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0.31765%</w:t>
            </w:r>
          </w:p>
        </w:tc>
      </w:tr>
      <w:tr w:rsidR="00EF563A" w:rsidRPr="002921B6" w14:paraId="7B437D2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4ACB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3774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0.32178%</w:t>
            </w:r>
          </w:p>
        </w:tc>
      </w:tr>
      <w:tr w:rsidR="00EF563A" w:rsidRPr="002921B6" w14:paraId="3193A5C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4973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9B0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0.32596%</w:t>
            </w:r>
          </w:p>
        </w:tc>
      </w:tr>
      <w:tr w:rsidR="00EF563A" w:rsidRPr="002921B6" w14:paraId="04B42DB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B3D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56E4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0.33020%</w:t>
            </w:r>
          </w:p>
        </w:tc>
      </w:tr>
      <w:tr w:rsidR="00EF563A" w:rsidRPr="002921B6" w14:paraId="496FC09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AF83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0051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0.33449%</w:t>
            </w:r>
          </w:p>
        </w:tc>
      </w:tr>
      <w:tr w:rsidR="00EF563A" w:rsidRPr="002921B6" w14:paraId="57EFA2F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F8A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0224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0.33884%</w:t>
            </w:r>
          </w:p>
        </w:tc>
      </w:tr>
      <w:tr w:rsidR="00EF563A" w:rsidRPr="002921B6" w14:paraId="3248C33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B6E7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8ABE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0.34325%</w:t>
            </w:r>
          </w:p>
        </w:tc>
      </w:tr>
      <w:tr w:rsidR="00EF563A" w:rsidRPr="002921B6" w14:paraId="42A10A7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1B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BD2C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0.34771%</w:t>
            </w:r>
          </w:p>
        </w:tc>
      </w:tr>
      <w:tr w:rsidR="00EF563A" w:rsidRPr="002921B6" w14:paraId="1D224C9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BFEC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9056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0.35223%</w:t>
            </w:r>
          </w:p>
        </w:tc>
      </w:tr>
      <w:tr w:rsidR="00EF563A" w:rsidRPr="002921B6" w14:paraId="2B5D0BC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016F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DD5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0.35681%</w:t>
            </w:r>
          </w:p>
        </w:tc>
      </w:tr>
      <w:tr w:rsidR="00EF563A" w:rsidRPr="002921B6" w14:paraId="190AB01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9A790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225A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0.36145%</w:t>
            </w:r>
          </w:p>
        </w:tc>
      </w:tr>
      <w:tr w:rsidR="00EF563A" w:rsidRPr="002921B6" w14:paraId="311E8E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3107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8D7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0.36615%</w:t>
            </w:r>
          </w:p>
        </w:tc>
      </w:tr>
      <w:tr w:rsidR="00EF563A" w:rsidRPr="002921B6" w14:paraId="2418D13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9070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9EED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0.37091%</w:t>
            </w:r>
          </w:p>
        </w:tc>
      </w:tr>
      <w:tr w:rsidR="00EF563A" w:rsidRPr="002921B6" w14:paraId="7DB9D91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FFE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B2EA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0.37573%</w:t>
            </w:r>
          </w:p>
        </w:tc>
      </w:tr>
      <w:tr w:rsidR="00EF563A" w:rsidRPr="002921B6" w14:paraId="618E204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B37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D6BD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0.38061%</w:t>
            </w:r>
          </w:p>
        </w:tc>
      </w:tr>
      <w:tr w:rsidR="00EF563A" w:rsidRPr="002921B6" w14:paraId="78767B9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8CDC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A6B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0.38556%</w:t>
            </w:r>
          </w:p>
        </w:tc>
      </w:tr>
      <w:tr w:rsidR="00EF563A" w:rsidRPr="002921B6" w14:paraId="5F8E818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1679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DEC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0.39057%</w:t>
            </w:r>
          </w:p>
        </w:tc>
      </w:tr>
      <w:tr w:rsidR="00EF563A" w:rsidRPr="002921B6" w14:paraId="184231D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C1C1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D93F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0.39565%</w:t>
            </w:r>
          </w:p>
        </w:tc>
      </w:tr>
      <w:tr w:rsidR="00EF563A" w:rsidRPr="002921B6" w14:paraId="38DA4FC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EC70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6C4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0.40079%</w:t>
            </w:r>
          </w:p>
        </w:tc>
      </w:tr>
      <w:tr w:rsidR="00EF563A" w:rsidRPr="002921B6" w14:paraId="2798B3E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2B5A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F51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0.40600%</w:t>
            </w:r>
          </w:p>
        </w:tc>
      </w:tr>
      <w:tr w:rsidR="00EF563A" w:rsidRPr="002921B6" w14:paraId="2A973B0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9FCA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198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8AA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0.41128%</w:t>
            </w:r>
          </w:p>
        </w:tc>
      </w:tr>
      <w:tr w:rsidR="00EF563A" w:rsidRPr="002921B6" w14:paraId="0500110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F65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160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0.41663%</w:t>
            </w:r>
          </w:p>
        </w:tc>
      </w:tr>
      <w:tr w:rsidR="00EF563A" w:rsidRPr="002921B6" w14:paraId="4BD0AF5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FD3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38E8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0.42204%</w:t>
            </w:r>
          </w:p>
        </w:tc>
      </w:tr>
      <w:tr w:rsidR="00EF563A" w:rsidRPr="002921B6" w14:paraId="473322D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330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E5E4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0.42753%</w:t>
            </w:r>
          </w:p>
        </w:tc>
      </w:tr>
      <w:tr w:rsidR="00EF563A" w:rsidRPr="002921B6" w14:paraId="631D713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C0DD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B970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0.43309%</w:t>
            </w:r>
          </w:p>
        </w:tc>
      </w:tr>
      <w:tr w:rsidR="00EF563A" w:rsidRPr="002921B6" w14:paraId="37A559A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CE8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625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0.43872%</w:t>
            </w:r>
          </w:p>
        </w:tc>
      </w:tr>
      <w:tr w:rsidR="00EF563A" w:rsidRPr="002921B6" w14:paraId="2955B5C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6C50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B8B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0.44442%</w:t>
            </w:r>
          </w:p>
        </w:tc>
      </w:tr>
      <w:tr w:rsidR="00EF563A" w:rsidRPr="002921B6" w14:paraId="03920CF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5C1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BDA4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0.45020%</w:t>
            </w:r>
          </w:p>
        </w:tc>
      </w:tr>
      <w:tr w:rsidR="00EF563A" w:rsidRPr="002921B6" w14:paraId="0F77004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94A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50B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0.45605%</w:t>
            </w:r>
          </w:p>
        </w:tc>
      </w:tr>
      <w:tr w:rsidR="00EF563A" w:rsidRPr="002921B6" w14:paraId="1250526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36DE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D02C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0.46198%</w:t>
            </w:r>
          </w:p>
        </w:tc>
      </w:tr>
      <w:tr w:rsidR="00EF563A" w:rsidRPr="002921B6" w14:paraId="642964E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6FA0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30E5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0.46799%</w:t>
            </w:r>
          </w:p>
        </w:tc>
      </w:tr>
      <w:tr w:rsidR="00EF563A" w:rsidRPr="002921B6" w14:paraId="7E0138F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21C6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D8BE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0.47407%</w:t>
            </w:r>
          </w:p>
        </w:tc>
      </w:tr>
      <w:tr w:rsidR="00EF563A" w:rsidRPr="002921B6" w14:paraId="142E321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65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99B0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0.48023%</w:t>
            </w:r>
          </w:p>
        </w:tc>
      </w:tr>
      <w:tr w:rsidR="00EF563A" w:rsidRPr="002921B6" w14:paraId="1906927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56E0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9C020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0.48648%</w:t>
            </w:r>
          </w:p>
        </w:tc>
      </w:tr>
      <w:tr w:rsidR="00EF563A" w:rsidRPr="002921B6" w14:paraId="63EEA7C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F95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E4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0.49280%</w:t>
            </w:r>
          </w:p>
        </w:tc>
      </w:tr>
      <w:tr w:rsidR="00EF563A" w:rsidRPr="002921B6" w14:paraId="7D9EB5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832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5CB2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0.49921%</w:t>
            </w:r>
          </w:p>
        </w:tc>
      </w:tr>
      <w:tr w:rsidR="00EF563A" w:rsidRPr="002921B6" w14:paraId="479E03D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5EFB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B5BD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0.50570%</w:t>
            </w:r>
          </w:p>
        </w:tc>
      </w:tr>
      <w:tr w:rsidR="00EF563A" w:rsidRPr="002921B6" w14:paraId="0837DCC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641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232E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0.51227%</w:t>
            </w:r>
          </w:p>
        </w:tc>
      </w:tr>
      <w:tr w:rsidR="00EF563A" w:rsidRPr="002921B6" w14:paraId="076FD42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7B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ABA0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0.51893%</w:t>
            </w:r>
          </w:p>
        </w:tc>
      </w:tr>
      <w:tr w:rsidR="00EF563A" w:rsidRPr="002921B6" w14:paraId="2A58EDE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B5AD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91FE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0.52568%</w:t>
            </w:r>
          </w:p>
        </w:tc>
      </w:tr>
      <w:tr w:rsidR="00EF563A" w:rsidRPr="002921B6" w14:paraId="10BAE70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B97B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8881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0.53251%</w:t>
            </w:r>
          </w:p>
        </w:tc>
      </w:tr>
      <w:tr w:rsidR="00EF563A" w:rsidRPr="002921B6" w14:paraId="5D81BEE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C23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1C86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0.53943%</w:t>
            </w:r>
          </w:p>
        </w:tc>
      </w:tr>
      <w:tr w:rsidR="00EF563A" w:rsidRPr="002921B6" w14:paraId="658C638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599A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39D0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0.54645%</w:t>
            </w:r>
          </w:p>
        </w:tc>
      </w:tr>
      <w:tr w:rsidR="00EF563A" w:rsidRPr="002921B6" w14:paraId="0478DF0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CBD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208D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0.55355%</w:t>
            </w:r>
          </w:p>
        </w:tc>
      </w:tr>
      <w:tr w:rsidR="00EF563A" w:rsidRPr="002921B6" w14:paraId="6CAB2FA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072E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592B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0.56075%</w:t>
            </w:r>
          </w:p>
        </w:tc>
      </w:tr>
      <w:tr w:rsidR="00EF563A" w:rsidRPr="002921B6" w14:paraId="777BA99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109F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7336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0.56804%</w:t>
            </w:r>
          </w:p>
        </w:tc>
      </w:tr>
      <w:tr w:rsidR="00EF563A" w:rsidRPr="002921B6" w14:paraId="7EE5F40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086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1C5B4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0.57542%</w:t>
            </w:r>
          </w:p>
        </w:tc>
      </w:tr>
      <w:tr w:rsidR="00EF563A" w:rsidRPr="002921B6" w14:paraId="0E68116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E9C1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7BE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0.58290%</w:t>
            </w:r>
          </w:p>
        </w:tc>
      </w:tr>
      <w:tr w:rsidR="00EF563A" w:rsidRPr="002921B6" w14:paraId="4614C69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FA49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BD8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0.59048%</w:t>
            </w:r>
          </w:p>
        </w:tc>
      </w:tr>
      <w:tr w:rsidR="00EF563A" w:rsidRPr="002921B6" w14:paraId="467EA3E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4838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77E2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0.59815%</w:t>
            </w:r>
          </w:p>
        </w:tc>
      </w:tr>
      <w:tr w:rsidR="00EF563A" w:rsidRPr="002921B6" w14:paraId="5527359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2048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43FF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0.60593%</w:t>
            </w:r>
          </w:p>
        </w:tc>
      </w:tr>
      <w:tr w:rsidR="00EF563A" w:rsidRPr="002921B6" w14:paraId="76586B2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068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FDA2B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0.61381%</w:t>
            </w:r>
          </w:p>
        </w:tc>
      </w:tr>
      <w:tr w:rsidR="00EF563A" w:rsidRPr="002921B6" w14:paraId="598BC7A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45A4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7B01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0.62179%</w:t>
            </w:r>
          </w:p>
        </w:tc>
      </w:tr>
      <w:tr w:rsidR="00EF563A" w:rsidRPr="002921B6" w14:paraId="4BE581E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68B2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580A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0.62987%</w:t>
            </w:r>
          </w:p>
        </w:tc>
      </w:tr>
      <w:tr w:rsidR="00EF563A" w:rsidRPr="002921B6" w14:paraId="556DD27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6334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DAA80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0.63806%</w:t>
            </w:r>
          </w:p>
        </w:tc>
      </w:tr>
      <w:tr w:rsidR="00EF563A" w:rsidRPr="002921B6" w14:paraId="540086C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FEDA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E0CD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0.64635%</w:t>
            </w:r>
          </w:p>
        </w:tc>
      </w:tr>
      <w:tr w:rsidR="00EF563A" w:rsidRPr="002921B6" w14:paraId="47CBA94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3F49E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1D81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0.65476%</w:t>
            </w:r>
          </w:p>
        </w:tc>
      </w:tr>
      <w:tr w:rsidR="00EF563A" w:rsidRPr="002921B6" w14:paraId="5BA0A7E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A924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A036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0.66327%</w:t>
            </w:r>
          </w:p>
        </w:tc>
      </w:tr>
      <w:tr w:rsidR="00EF563A" w:rsidRPr="002921B6" w14:paraId="709AFA1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753C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4FA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0.67189%</w:t>
            </w:r>
          </w:p>
        </w:tc>
      </w:tr>
      <w:tr w:rsidR="00EF563A" w:rsidRPr="002921B6" w14:paraId="1BB1729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8E2D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39C5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0.68062%</w:t>
            </w:r>
          </w:p>
        </w:tc>
      </w:tr>
      <w:tr w:rsidR="00EF563A" w:rsidRPr="002921B6" w14:paraId="35E77AC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62BE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238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E177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0.68947%</w:t>
            </w:r>
          </w:p>
        </w:tc>
      </w:tr>
      <w:tr w:rsidR="00EF563A" w:rsidRPr="002921B6" w14:paraId="07F2BD3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D6F3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016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0.69844%</w:t>
            </w:r>
          </w:p>
        </w:tc>
      </w:tr>
      <w:tr w:rsidR="00EF563A" w:rsidRPr="002921B6" w14:paraId="291BA8A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0F29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86DD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0.70752%</w:t>
            </w:r>
          </w:p>
        </w:tc>
      </w:tr>
      <w:tr w:rsidR="00EF563A" w:rsidRPr="002921B6" w14:paraId="561270E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1E1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C00A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0.71671%</w:t>
            </w:r>
          </w:p>
        </w:tc>
      </w:tr>
      <w:tr w:rsidR="00EF563A" w:rsidRPr="002921B6" w14:paraId="7281E4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1D3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2E04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0.72603%</w:t>
            </w:r>
          </w:p>
        </w:tc>
      </w:tr>
      <w:tr w:rsidR="00EF563A" w:rsidRPr="002921B6" w14:paraId="4EBDBE6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360EE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5E6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0.73547%</w:t>
            </w:r>
          </w:p>
        </w:tc>
      </w:tr>
      <w:tr w:rsidR="00EF563A" w:rsidRPr="002921B6" w14:paraId="474A4B3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E108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D74E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0.74503%</w:t>
            </w:r>
          </w:p>
        </w:tc>
      </w:tr>
      <w:tr w:rsidR="00EF563A" w:rsidRPr="002921B6" w14:paraId="23C30C6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1E2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669B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0.75472%</w:t>
            </w:r>
          </w:p>
        </w:tc>
      </w:tr>
      <w:tr w:rsidR="00EF563A" w:rsidRPr="002921B6" w14:paraId="6C50F82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0246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B2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0.76453%</w:t>
            </w:r>
          </w:p>
        </w:tc>
      </w:tr>
      <w:tr w:rsidR="00EF563A" w:rsidRPr="002921B6" w14:paraId="6AE4CF4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CADF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B70D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0.77447%</w:t>
            </w:r>
          </w:p>
        </w:tc>
      </w:tr>
      <w:tr w:rsidR="00EF563A" w:rsidRPr="002921B6" w14:paraId="21AFD96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F0DB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41E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0.78453%</w:t>
            </w:r>
          </w:p>
        </w:tc>
      </w:tr>
      <w:tr w:rsidR="00EF563A" w:rsidRPr="002921B6" w14:paraId="28E6346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4C2F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7BF6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0.79473%</w:t>
            </w:r>
          </w:p>
        </w:tc>
      </w:tr>
      <w:tr w:rsidR="00EF563A" w:rsidRPr="002921B6" w14:paraId="3CF94E5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400A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958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0.80506%</w:t>
            </w:r>
          </w:p>
        </w:tc>
      </w:tr>
      <w:tr w:rsidR="00EF563A" w:rsidRPr="002921B6" w14:paraId="334EC67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FC06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C4932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0.81553%</w:t>
            </w:r>
          </w:p>
        </w:tc>
      </w:tr>
      <w:tr w:rsidR="00EF563A" w:rsidRPr="002921B6" w14:paraId="3E8961F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0A82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FFA1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0.82613%</w:t>
            </w:r>
          </w:p>
        </w:tc>
      </w:tr>
      <w:tr w:rsidR="00EF563A" w:rsidRPr="002921B6" w14:paraId="54D9E53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07A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01EC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0.83687%</w:t>
            </w:r>
          </w:p>
        </w:tc>
      </w:tr>
      <w:tr w:rsidR="00EF563A" w:rsidRPr="002921B6" w14:paraId="4C35172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BC49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21C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0.84775%</w:t>
            </w:r>
          </w:p>
        </w:tc>
      </w:tr>
      <w:tr w:rsidR="00EF563A" w:rsidRPr="002921B6" w14:paraId="5EA2C2B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546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7ED9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0.85877%</w:t>
            </w:r>
          </w:p>
        </w:tc>
      </w:tr>
      <w:tr w:rsidR="00EF563A" w:rsidRPr="002921B6" w14:paraId="5DA7ED6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6141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EB0F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0.86994%</w:t>
            </w:r>
          </w:p>
        </w:tc>
      </w:tr>
      <w:tr w:rsidR="00EF563A" w:rsidRPr="002921B6" w14:paraId="041575A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BD4C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8A0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0.88125%</w:t>
            </w:r>
          </w:p>
        </w:tc>
      </w:tr>
      <w:tr w:rsidR="00EF563A" w:rsidRPr="002921B6" w14:paraId="2289BD2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E6CB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D906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0.89270%</w:t>
            </w:r>
          </w:p>
        </w:tc>
      </w:tr>
      <w:tr w:rsidR="00EF563A" w:rsidRPr="002921B6" w14:paraId="17C8DB0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A2CB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1BD5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0.90431%</w:t>
            </w:r>
          </w:p>
        </w:tc>
      </w:tr>
      <w:tr w:rsidR="00EF563A" w:rsidRPr="002921B6" w14:paraId="5E58A1F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6F55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E964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0.91606%</w:t>
            </w:r>
          </w:p>
        </w:tc>
      </w:tr>
      <w:tr w:rsidR="00EF563A" w:rsidRPr="002921B6" w14:paraId="02C937E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AA8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BFE5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0.92797%</w:t>
            </w:r>
          </w:p>
        </w:tc>
      </w:tr>
      <w:tr w:rsidR="00EF563A" w:rsidRPr="002921B6" w14:paraId="09FAA90B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2931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83164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0.94003%</w:t>
            </w:r>
          </w:p>
        </w:tc>
      </w:tr>
      <w:tr w:rsidR="00EF563A" w:rsidRPr="002921B6" w14:paraId="05D410B8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B92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2E2D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0.95226%</w:t>
            </w:r>
          </w:p>
        </w:tc>
      </w:tr>
      <w:tr w:rsidR="00EF563A" w:rsidRPr="002921B6" w14:paraId="5B51E8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21D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02D2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0.96463%</w:t>
            </w:r>
          </w:p>
        </w:tc>
      </w:tr>
      <w:tr w:rsidR="00EF563A" w:rsidRPr="002921B6" w14:paraId="3FADAB2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F7E7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371B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0.97717%</w:t>
            </w:r>
          </w:p>
        </w:tc>
      </w:tr>
      <w:tr w:rsidR="00EF563A" w:rsidRPr="002921B6" w14:paraId="6153E531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CE4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D4F9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0.98988%</w:t>
            </w:r>
          </w:p>
        </w:tc>
      </w:tr>
      <w:tr w:rsidR="00EF563A" w:rsidRPr="002921B6" w14:paraId="474170A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A9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8D5DE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1.00275%</w:t>
            </w:r>
          </w:p>
        </w:tc>
      </w:tr>
      <w:tr w:rsidR="00EF563A" w:rsidRPr="002921B6" w14:paraId="490F58E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89B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2E08A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1.01578%</w:t>
            </w:r>
          </w:p>
        </w:tc>
      </w:tr>
      <w:tr w:rsidR="00EF563A" w:rsidRPr="002921B6" w14:paraId="7EB26CDE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21BA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084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1.02899%</w:t>
            </w:r>
          </w:p>
        </w:tc>
      </w:tr>
      <w:tr w:rsidR="00EF563A" w:rsidRPr="002921B6" w14:paraId="0DF0665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776E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8AE3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1.04236%</w:t>
            </w:r>
          </w:p>
        </w:tc>
      </w:tr>
      <w:tr w:rsidR="00EF563A" w:rsidRPr="002921B6" w14:paraId="0B3B430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238A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4F30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1.05592%</w:t>
            </w:r>
          </w:p>
        </w:tc>
      </w:tr>
      <w:tr w:rsidR="00EF563A" w:rsidRPr="002921B6" w14:paraId="4520B456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66EC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5AED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1.06964%</w:t>
            </w:r>
          </w:p>
        </w:tc>
      </w:tr>
      <w:tr w:rsidR="00EF563A" w:rsidRPr="002921B6" w14:paraId="6183EDC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1F7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9B72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1.08355%</w:t>
            </w:r>
          </w:p>
        </w:tc>
      </w:tr>
      <w:tr w:rsidR="00EF563A" w:rsidRPr="002921B6" w14:paraId="403FAB65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564A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2219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1.09763%</w:t>
            </w:r>
          </w:p>
        </w:tc>
      </w:tr>
      <w:tr w:rsidR="00EF563A" w:rsidRPr="002921B6" w14:paraId="1053CDFD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F201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F5A3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1.11190%</w:t>
            </w:r>
          </w:p>
        </w:tc>
      </w:tr>
      <w:tr w:rsidR="00EF563A" w:rsidRPr="002921B6" w14:paraId="48AE433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2219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0D23D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1.12636%</w:t>
            </w:r>
          </w:p>
        </w:tc>
      </w:tr>
      <w:tr w:rsidR="00EF563A" w:rsidRPr="002921B6" w14:paraId="6EC0969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5501F2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89BD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1.14100%</w:t>
            </w:r>
          </w:p>
        </w:tc>
      </w:tr>
      <w:tr w:rsidR="00EF563A" w:rsidRPr="002921B6" w14:paraId="022AE64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F3F1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278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3E31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1.15583%</w:t>
            </w:r>
          </w:p>
        </w:tc>
      </w:tr>
      <w:tr w:rsidR="00EF563A" w:rsidRPr="002921B6" w14:paraId="3F3806B7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D2242A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279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23355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1.17086%</w:t>
            </w:r>
          </w:p>
        </w:tc>
      </w:tr>
      <w:tr w:rsidR="00EF563A" w:rsidRPr="002921B6" w14:paraId="13A161F3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67537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280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BBDE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1.18608%</w:t>
            </w:r>
          </w:p>
        </w:tc>
      </w:tr>
      <w:tr w:rsidR="00EF563A" w:rsidRPr="002921B6" w14:paraId="556F69B0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53B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281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933BF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1.20150%</w:t>
            </w:r>
          </w:p>
        </w:tc>
      </w:tr>
      <w:tr w:rsidR="00EF563A" w:rsidRPr="002921B6" w14:paraId="2EE2247A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6565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282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9F89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1.21712%</w:t>
            </w:r>
          </w:p>
        </w:tc>
      </w:tr>
      <w:tr w:rsidR="00EF563A" w:rsidRPr="002921B6" w14:paraId="106A4ECF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E2693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283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AAF78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1.23294%</w:t>
            </w:r>
          </w:p>
        </w:tc>
      </w:tr>
      <w:tr w:rsidR="00EF563A" w:rsidRPr="002921B6" w14:paraId="2961D86C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E283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284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A086C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1.24897%</w:t>
            </w:r>
          </w:p>
        </w:tc>
      </w:tr>
      <w:tr w:rsidR="00EF563A" w:rsidRPr="002921B6" w14:paraId="0303B644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8822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285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4C5C4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1.26521%</w:t>
            </w:r>
          </w:p>
        </w:tc>
      </w:tr>
      <w:tr w:rsidR="00EF563A" w:rsidRPr="002921B6" w14:paraId="7F77274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3FBCF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286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01B61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1.28165%</w:t>
            </w:r>
          </w:p>
        </w:tc>
      </w:tr>
      <w:tr w:rsidR="00EF563A" w:rsidRPr="002921B6" w14:paraId="4E357889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B0D90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287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41279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1.29832%</w:t>
            </w:r>
          </w:p>
        </w:tc>
      </w:tr>
      <w:tr w:rsidR="00EF563A" w:rsidRPr="002921B6" w14:paraId="3D20C4B2" w14:textId="77777777" w:rsidTr="00DA2CF6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DEBAB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288</w:t>
            </w:r>
          </w:p>
        </w:tc>
        <w:tc>
          <w:tcPr>
            <w:tcW w:w="2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FF66" w14:textId="77777777" w:rsidR="00EF563A" w:rsidRPr="002921B6" w:rsidRDefault="00EF563A" w:rsidP="00DA2CF6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1.31529%</w:t>
            </w:r>
          </w:p>
        </w:tc>
      </w:tr>
    </w:tbl>
    <w:p w14:paraId="2D26B5EF" w14:textId="77777777" w:rsidR="00EF563A" w:rsidRPr="00E0441D" w:rsidRDefault="00EF563A" w:rsidP="00EF563A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11E606D" w14:textId="77777777" w:rsidR="00EF563A" w:rsidRPr="00E0441D" w:rsidRDefault="00EF563A" w:rsidP="00EF563A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565FDD4" w14:textId="77777777" w:rsidR="00EF563A" w:rsidRPr="00E0441D" w:rsidRDefault="00EF563A" w:rsidP="00EF563A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74C78BBF" w14:textId="77777777" w:rsidR="00EF563A" w:rsidRPr="00E0441D" w:rsidRDefault="00EF563A" w:rsidP="00EF563A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26492782" w14:textId="77777777" w:rsidR="00EF563A" w:rsidRPr="00E0441D" w:rsidRDefault="00EF563A" w:rsidP="00EF563A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7D6949" w14:textId="77777777" w:rsidR="00EF563A" w:rsidRPr="00E0441D" w:rsidRDefault="00EF563A" w:rsidP="00EF563A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221C20AC" w14:textId="77777777" w:rsidR="00EF563A" w:rsidRPr="00BE4F77" w:rsidRDefault="00EF563A" w:rsidP="00EF563A">
      <w:pPr>
        <w:jc w:val="center"/>
        <w:rPr>
          <w:rFonts w:asciiTheme="minorHAnsi" w:hAnsiTheme="minorHAnsi" w:cstheme="minorHAnsi"/>
          <w:b/>
          <w:sz w:val="22"/>
          <w:szCs w:val="22"/>
          <w:lang w:val="es-MX"/>
        </w:rPr>
      </w:pPr>
    </w:p>
    <w:p w14:paraId="472A5097" w14:textId="77777777" w:rsidR="000C749C" w:rsidRPr="00BE4F77" w:rsidRDefault="000C749C" w:rsidP="00BE4F77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5C348949" w14:textId="77777777" w:rsidR="000C749C" w:rsidRPr="00BE4F77" w:rsidRDefault="000C749C" w:rsidP="00BE4F77">
      <w:pPr>
        <w:ind w:right="48"/>
        <w:jc w:val="both"/>
        <w:rPr>
          <w:rFonts w:asciiTheme="minorHAnsi" w:eastAsia="Calibri" w:hAnsiTheme="minorHAnsi" w:cstheme="majorHAnsi"/>
          <w:b/>
          <w:sz w:val="22"/>
          <w:szCs w:val="22"/>
          <w:lang w:val="es-MX" w:eastAsia="en-US"/>
        </w:rPr>
      </w:pPr>
    </w:p>
    <w:p w14:paraId="403AF63F" w14:textId="77777777" w:rsidR="00A8111A" w:rsidRPr="00BE4F77" w:rsidRDefault="00A8111A" w:rsidP="00BE4F77">
      <w:pPr>
        <w:rPr>
          <w:rFonts w:asciiTheme="minorHAnsi" w:hAnsiTheme="minorHAnsi"/>
          <w:sz w:val="22"/>
          <w:szCs w:val="22"/>
        </w:rPr>
      </w:pPr>
    </w:p>
    <w:sectPr w:rsidR="00A8111A" w:rsidRPr="00BE4F77" w:rsidSect="004D68E6">
      <w:headerReference w:type="default" r:id="rId7"/>
      <w:pgSz w:w="12240" w:h="15840"/>
      <w:pgMar w:top="1361" w:right="1588" w:bottom="1361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799C1" w14:textId="77777777" w:rsidR="00D05F14" w:rsidRDefault="00D05F14" w:rsidP="00A57F94">
      <w:r>
        <w:separator/>
      </w:r>
    </w:p>
  </w:endnote>
  <w:endnote w:type="continuationSeparator" w:id="0">
    <w:p w14:paraId="08D3B928" w14:textId="77777777" w:rsidR="00D05F14" w:rsidRDefault="00D05F14" w:rsidP="00A57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F2DAD1" w14:textId="77777777" w:rsidR="00D05F14" w:rsidRDefault="00D05F14" w:rsidP="00A57F94">
      <w:r>
        <w:separator/>
      </w:r>
    </w:p>
  </w:footnote>
  <w:footnote w:type="continuationSeparator" w:id="0">
    <w:p w14:paraId="2BBB33ED" w14:textId="77777777" w:rsidR="00D05F14" w:rsidRDefault="00D05F14" w:rsidP="00A57F94">
      <w:r>
        <w:continuationSeparator/>
      </w:r>
    </w:p>
  </w:footnote>
  <w:footnote w:id="1">
    <w:p w14:paraId="290502EB" w14:textId="15359B43" w:rsidR="006556BA" w:rsidRPr="006556BA" w:rsidRDefault="006556BA" w:rsidP="006556BA">
      <w:pPr>
        <w:pStyle w:val="FootnoteText"/>
        <w:jc w:val="both"/>
        <w:rPr>
          <w:lang w:val="es-MX"/>
        </w:rPr>
      </w:pPr>
      <w:r>
        <w:rPr>
          <w:rStyle w:val="FootnoteReference"/>
        </w:rPr>
        <w:footnoteRef/>
      </w:r>
      <w:r>
        <w:t xml:space="preserve"> </w:t>
      </w:r>
      <w:r w:rsidRPr="00895113">
        <w:rPr>
          <w:rFonts w:asciiTheme="minorHAnsi" w:hAnsiTheme="minorHAnsi" w:cstheme="minorHAnsi"/>
          <w:sz w:val="18"/>
          <w:szCs w:val="18"/>
        </w:rPr>
        <w:t>En caso de ser solicitado por el Licitante Ganador, se podrá solicitar que la cuenta de pago sea aperturada con el Acreditante.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721FC0" w14:textId="77777777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Licitación Refinanciamiento </w:t>
    </w:r>
  </w:p>
  <w:p w14:paraId="6C38D33A" w14:textId="21BA4EB3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Modelo de Crédito </w:t>
    </w:r>
    <w:r w:rsidR="00EF563A">
      <w:rPr>
        <w:rFonts w:asciiTheme="minorHAnsi" w:hAnsiTheme="minorHAnsi"/>
        <w:b/>
        <w:bCs/>
        <w:i/>
        <w:iCs/>
        <w:color w:val="595959" w:themeColor="text1" w:themeTint="A6"/>
      </w:rPr>
      <w:t>sin</w:t>
    </w: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 Garantía</w:t>
    </w:r>
  </w:p>
  <w:p w14:paraId="5B0C470A" w14:textId="05B2B3F8" w:rsidR="00BE4F77" w:rsidRDefault="00BE4F77" w:rsidP="00A57F94">
    <w:pPr>
      <w:pStyle w:val="Header"/>
      <w:jc w:val="right"/>
      <w:rPr>
        <w:rFonts w:asciiTheme="minorHAnsi" w:hAnsiTheme="minorHAnsi"/>
        <w:b/>
        <w:bCs/>
        <w:i/>
        <w:iCs/>
        <w:color w:val="595959" w:themeColor="text1" w:themeTint="A6"/>
      </w:rPr>
    </w:pP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Anexos </w:t>
    </w:r>
    <w:r w:rsidR="00ED3936">
      <w:rPr>
        <w:rFonts w:asciiTheme="minorHAnsi" w:hAnsiTheme="minorHAnsi"/>
        <w:b/>
        <w:bCs/>
        <w:i/>
        <w:iCs/>
        <w:color w:val="595959" w:themeColor="text1" w:themeTint="A6"/>
      </w:rPr>
      <w:t>–</w:t>
    </w:r>
    <w:r>
      <w:rPr>
        <w:rFonts w:asciiTheme="minorHAnsi" w:hAnsiTheme="minorHAnsi"/>
        <w:b/>
        <w:bCs/>
        <w:i/>
        <w:iCs/>
        <w:color w:val="595959" w:themeColor="text1" w:themeTint="A6"/>
      </w:rPr>
      <w:t xml:space="preserve"> </w:t>
    </w:r>
    <w:r w:rsidR="00ED3936">
      <w:rPr>
        <w:rFonts w:asciiTheme="minorHAnsi" w:hAnsiTheme="minorHAnsi"/>
        <w:b/>
        <w:bCs/>
        <w:i/>
        <w:iCs/>
        <w:color w:val="595959" w:themeColor="text1" w:themeTint="A6"/>
      </w:rPr>
      <w:t xml:space="preserve">Tercera </w:t>
    </w:r>
    <w:r w:rsidRPr="005B0641">
      <w:rPr>
        <w:rFonts w:asciiTheme="minorHAnsi" w:hAnsiTheme="minorHAnsi"/>
        <w:b/>
        <w:bCs/>
        <w:i/>
        <w:iCs/>
        <w:color w:val="595959" w:themeColor="text1" w:themeTint="A6"/>
      </w:rPr>
      <w:t>Versión</w:t>
    </w:r>
  </w:p>
  <w:p w14:paraId="6A331A47" w14:textId="77777777" w:rsidR="00BE4F77" w:rsidRDefault="00BE4F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26BBC"/>
    <w:multiLevelType w:val="hybridMultilevel"/>
    <w:tmpl w:val="B3E4C7A2"/>
    <w:lvl w:ilvl="0" w:tplc="AB00A3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11A"/>
    <w:rsid w:val="0001260B"/>
    <w:rsid w:val="00091B41"/>
    <w:rsid w:val="000A61C5"/>
    <w:rsid w:val="000C749C"/>
    <w:rsid w:val="0012581D"/>
    <w:rsid w:val="003D6A1E"/>
    <w:rsid w:val="00432E37"/>
    <w:rsid w:val="004A5778"/>
    <w:rsid w:val="004D68E6"/>
    <w:rsid w:val="005B5E62"/>
    <w:rsid w:val="00645B02"/>
    <w:rsid w:val="00651BC3"/>
    <w:rsid w:val="006556BA"/>
    <w:rsid w:val="00703B60"/>
    <w:rsid w:val="00794E67"/>
    <w:rsid w:val="008264D2"/>
    <w:rsid w:val="00981F41"/>
    <w:rsid w:val="00A3069E"/>
    <w:rsid w:val="00A57F94"/>
    <w:rsid w:val="00A8111A"/>
    <w:rsid w:val="00B10AFF"/>
    <w:rsid w:val="00B25BCB"/>
    <w:rsid w:val="00B37F2E"/>
    <w:rsid w:val="00BE4F77"/>
    <w:rsid w:val="00C10B5D"/>
    <w:rsid w:val="00D05F14"/>
    <w:rsid w:val="00D11BAC"/>
    <w:rsid w:val="00E075C5"/>
    <w:rsid w:val="00EC0FA6"/>
    <w:rsid w:val="00ED19A4"/>
    <w:rsid w:val="00ED3936"/>
    <w:rsid w:val="00EF563A"/>
    <w:rsid w:val="00F47D99"/>
    <w:rsid w:val="00F47F1F"/>
    <w:rsid w:val="00FB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34C193"/>
  <w15:chartTrackingRefBased/>
  <w15:docId w15:val="{640C7D0B-A614-4C00-A777-6AC63471F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unhideWhenUsed/>
    <w:qFormat/>
    <w:rsid w:val="00A8111A"/>
    <w:pPr>
      <w:jc w:val="both"/>
    </w:pPr>
    <w:rPr>
      <w:rFonts w:ascii="Tahoma" w:hAnsi="Tahoma"/>
      <w:sz w:val="22"/>
    </w:rPr>
  </w:style>
  <w:style w:type="character" w:customStyle="1" w:styleId="BodyTextChar">
    <w:name w:val="Body Text Char"/>
    <w:basedOn w:val="DefaultParagraphFont"/>
    <w:link w:val="BodyText"/>
    <w:uiPriority w:val="1"/>
    <w:rsid w:val="00A8111A"/>
    <w:rPr>
      <w:rFonts w:ascii="Tahoma" w:eastAsia="Times New Roman" w:hAnsi="Tahoma" w:cs="Times New Roman"/>
      <w:szCs w:val="20"/>
      <w:lang w:val="es-ES_tradnl" w:eastAsia="es-ES"/>
    </w:rPr>
  </w:style>
  <w:style w:type="paragraph" w:styleId="NoSpacing">
    <w:name w:val="No Spacing"/>
    <w:uiPriority w:val="1"/>
    <w:qFormat/>
    <w:rsid w:val="00A8111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A8111A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bidi="es-ES"/>
    </w:rPr>
  </w:style>
  <w:style w:type="table" w:styleId="TableGrid">
    <w:name w:val="Table Grid"/>
    <w:basedOn w:val="TableNormal"/>
    <w:uiPriority w:val="39"/>
    <w:rsid w:val="00A811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A8111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57F94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F9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9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9A4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ED19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9A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9A4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D19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D19A4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D19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D3936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D393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FootnoteReference">
    <w:name w:val="footnote reference"/>
    <w:basedOn w:val="DefaultParagraphFont"/>
    <w:uiPriority w:val="99"/>
    <w:semiHidden/>
    <w:unhideWhenUsed/>
    <w:rsid w:val="00ED3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20</Pages>
  <Words>1487</Words>
  <Characters>8181</Characters>
  <Application>Microsoft Office Word</Application>
  <DocSecurity>0</DocSecurity>
  <Lines>68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Maria Sobrino</dc:creator>
  <cp:keywords/>
  <dc:description/>
  <cp:lastModifiedBy>Autor</cp:lastModifiedBy>
  <cp:revision>5</cp:revision>
  <dcterms:created xsi:type="dcterms:W3CDTF">2019-12-18T22:44:00Z</dcterms:created>
  <dcterms:modified xsi:type="dcterms:W3CDTF">2019-12-19T20:22:00Z</dcterms:modified>
</cp:coreProperties>
</file>